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3BF7B">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420" w:firstLineChars="100"/>
        <w:jc w:val="center"/>
        <w:textAlignment w:val="auto"/>
        <w:rPr>
          <w:rFonts w:hint="eastAsia" w:ascii="方正小标宋_GBK" w:hAnsi="方正小标宋_GBK" w:eastAsia="方正小标宋_GBK" w:cs="方正小标宋_GBK"/>
          <w:spacing w:val="1"/>
          <w:w w:val="95"/>
          <w:sz w:val="44"/>
          <w:szCs w:val="44"/>
          <w:highlight w:val="none"/>
        </w:rPr>
      </w:pPr>
      <w:r>
        <w:rPr>
          <w:rFonts w:hint="eastAsia" w:ascii="方正小标宋_GBK" w:hAnsi="方正小标宋_GBK" w:eastAsia="方正小标宋_GBK" w:cs="方正小标宋_GBK"/>
          <w:spacing w:val="1"/>
          <w:w w:val="95"/>
          <w:sz w:val="44"/>
          <w:szCs w:val="44"/>
          <w:highlight w:val="none"/>
        </w:rPr>
        <w:t>广西壮族自治区防城港生态环境监测中心</w:t>
      </w:r>
    </w:p>
    <w:p w14:paraId="2797CDA2">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420" w:firstLineChars="100"/>
        <w:jc w:val="center"/>
        <w:textAlignment w:val="auto"/>
        <w:rPr>
          <w:rFonts w:hint="eastAsia" w:ascii="方正小标宋_GBK" w:hAnsi="方正小标宋_GBK" w:eastAsia="方正小标宋_GBK" w:cs="方正小标宋_GBK"/>
          <w:spacing w:val="1"/>
          <w:w w:val="95"/>
          <w:sz w:val="44"/>
          <w:szCs w:val="44"/>
          <w:highlight w:val="none"/>
        </w:rPr>
      </w:pPr>
      <w:r>
        <w:rPr>
          <w:rFonts w:hint="eastAsia" w:ascii="方正小标宋_GBK" w:hAnsi="方正小标宋_GBK" w:eastAsia="方正小标宋_GBK" w:cs="方正小标宋_GBK"/>
          <w:spacing w:val="1"/>
          <w:w w:val="95"/>
          <w:sz w:val="44"/>
          <w:szCs w:val="44"/>
          <w:highlight w:val="none"/>
        </w:rPr>
        <w:t>2025年标准物质采购（第</w:t>
      </w:r>
      <w:r>
        <w:rPr>
          <w:rFonts w:hint="eastAsia" w:ascii="方正小标宋_GBK" w:hAnsi="方正小标宋_GBK" w:eastAsia="方正小标宋_GBK" w:cs="方正小标宋_GBK"/>
          <w:spacing w:val="1"/>
          <w:w w:val="95"/>
          <w:sz w:val="44"/>
          <w:szCs w:val="44"/>
          <w:highlight w:val="none"/>
          <w:lang w:val="en-US" w:eastAsia="zh-CN"/>
        </w:rPr>
        <w:t>三</w:t>
      </w:r>
      <w:r>
        <w:rPr>
          <w:rFonts w:hint="eastAsia" w:ascii="方正小标宋_GBK" w:hAnsi="方正小标宋_GBK" w:eastAsia="方正小标宋_GBK" w:cs="方正小标宋_GBK"/>
          <w:spacing w:val="1"/>
          <w:w w:val="95"/>
          <w:sz w:val="44"/>
          <w:szCs w:val="44"/>
          <w:highlight w:val="none"/>
        </w:rPr>
        <w:t>批）项目</w:t>
      </w:r>
    </w:p>
    <w:p w14:paraId="4A7D7987">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420" w:firstLineChars="100"/>
        <w:jc w:val="center"/>
        <w:textAlignment w:val="auto"/>
        <w:rPr>
          <w:rFonts w:hint="eastAsia" w:ascii="方正小标宋_GBK" w:hAnsi="方正小标宋_GBK" w:eastAsia="方正小标宋_GBK" w:cs="方正小标宋_GBK"/>
          <w:spacing w:val="1"/>
          <w:w w:val="95"/>
          <w:sz w:val="44"/>
          <w:szCs w:val="44"/>
          <w:highlight w:val="none"/>
        </w:rPr>
      </w:pPr>
      <w:r>
        <w:rPr>
          <w:rFonts w:hint="eastAsia" w:ascii="方正小标宋_GBK" w:hAnsi="方正小标宋_GBK" w:eastAsia="方正小标宋_GBK" w:cs="方正小标宋_GBK"/>
          <w:spacing w:val="1"/>
          <w:w w:val="95"/>
          <w:sz w:val="44"/>
          <w:szCs w:val="44"/>
          <w:highlight w:val="none"/>
        </w:rPr>
        <w:t>供应商须知</w:t>
      </w:r>
    </w:p>
    <w:p w14:paraId="11D1A759">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12" w:firstLineChars="200"/>
        <w:jc w:val="both"/>
        <w:textAlignment w:val="auto"/>
        <w:rPr>
          <w:rFonts w:hint="eastAsia" w:ascii="黑体" w:hAnsi="黑体" w:eastAsia="黑体" w:cs="黑体"/>
          <w:sz w:val="32"/>
          <w:szCs w:val="32"/>
          <w:highlight w:val="none"/>
        </w:rPr>
      </w:pPr>
      <w:r>
        <w:rPr>
          <w:rFonts w:hint="eastAsia" w:ascii="黑体" w:hAnsi="黑体" w:eastAsia="黑体" w:cs="黑体"/>
          <w:spacing w:val="1"/>
          <w:w w:val="95"/>
          <w:sz w:val="32"/>
          <w:szCs w:val="32"/>
          <w:highlight w:val="none"/>
        </w:rPr>
        <w:t>一、 项目情况</w:t>
      </w:r>
    </w:p>
    <w:p w14:paraId="72A73182">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08"/>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w w:val="95"/>
          <w:sz w:val="32"/>
          <w:szCs w:val="32"/>
          <w:highlight w:val="none"/>
        </w:rPr>
        <w:t>结合我中心</w:t>
      </w:r>
      <w:r>
        <w:rPr>
          <w:rFonts w:hint="eastAsia" w:ascii="仿宋" w:hAnsi="仿宋" w:eastAsia="仿宋" w:cs="仿宋"/>
          <w:w w:val="95"/>
          <w:sz w:val="32"/>
          <w:szCs w:val="32"/>
          <w:highlight w:val="none"/>
          <w:lang w:val="en-US" w:eastAsia="zh-CN"/>
        </w:rPr>
        <w:t>实验分析</w:t>
      </w:r>
      <w:r>
        <w:rPr>
          <w:rFonts w:hint="eastAsia" w:ascii="仿宋" w:hAnsi="仿宋" w:eastAsia="仿宋" w:cs="仿宋"/>
          <w:w w:val="95"/>
          <w:sz w:val="32"/>
          <w:szCs w:val="32"/>
          <w:highlight w:val="none"/>
        </w:rPr>
        <w:t>需要，</w:t>
      </w:r>
      <w:r>
        <w:rPr>
          <w:rFonts w:hint="eastAsia" w:ascii="仿宋" w:hAnsi="仿宋" w:eastAsia="仿宋" w:cs="仿宋"/>
          <w:sz w:val="32"/>
          <w:szCs w:val="32"/>
          <w:highlight w:val="none"/>
        </w:rPr>
        <w:t>统一采购一批</w:t>
      </w:r>
      <w:r>
        <w:rPr>
          <w:rFonts w:hint="eastAsia" w:ascii="仿宋" w:hAnsi="仿宋" w:eastAsia="仿宋" w:cs="仿宋"/>
          <w:sz w:val="32"/>
          <w:szCs w:val="32"/>
          <w:highlight w:val="none"/>
          <w:lang w:val="en-US" w:eastAsia="zh-CN"/>
        </w:rPr>
        <w:t>标准物质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详见附件1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采购预算为55640.00元，供应商的报价不得超出项目预算，否则按无效报价文件处理。</w:t>
      </w:r>
    </w:p>
    <w:p w14:paraId="4FF0A88C">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4" w:firstLineChars="200"/>
        <w:jc w:val="both"/>
        <w:textAlignment w:val="auto"/>
        <w:rPr>
          <w:rFonts w:hint="eastAsia" w:ascii="黑体" w:hAnsi="黑体" w:eastAsia="黑体" w:cs="黑体"/>
          <w:sz w:val="32"/>
          <w:szCs w:val="32"/>
          <w:highlight w:val="none"/>
        </w:rPr>
      </w:pPr>
      <w:r>
        <w:rPr>
          <w:rFonts w:hint="eastAsia" w:ascii="黑体" w:hAnsi="黑体" w:eastAsia="黑体" w:cs="黑体"/>
          <w:spacing w:val="4"/>
          <w:w w:val="95"/>
          <w:sz w:val="32"/>
          <w:szCs w:val="32"/>
          <w:highlight w:val="none"/>
        </w:rPr>
        <w:t>二、 项目服务要求</w:t>
      </w:r>
    </w:p>
    <w:p w14:paraId="7D803151">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供应商资格要求</w:t>
      </w:r>
    </w:p>
    <w:p w14:paraId="1C2F9B3B">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08"/>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pacing w:val="15"/>
          <w:w w:val="95"/>
          <w:sz w:val="32"/>
          <w:szCs w:val="32"/>
          <w:highlight w:val="none"/>
        </w:rPr>
        <w:t>提供有效的营业执照</w:t>
      </w:r>
      <w:r>
        <w:rPr>
          <w:rFonts w:hint="eastAsia" w:ascii="仿宋" w:hAnsi="仿宋" w:eastAsia="仿宋" w:cs="仿宋"/>
          <w:b w:val="0"/>
          <w:bCs w:val="0"/>
          <w:spacing w:val="15"/>
          <w:w w:val="95"/>
          <w:sz w:val="32"/>
          <w:szCs w:val="32"/>
          <w:highlight w:val="none"/>
          <w:lang w:val="en-US" w:eastAsia="zh-CN"/>
        </w:rPr>
        <w:t>或单位法人证书</w:t>
      </w:r>
      <w:r>
        <w:rPr>
          <w:rFonts w:hint="eastAsia" w:ascii="仿宋" w:hAnsi="仿宋" w:eastAsia="仿宋" w:cs="仿宋"/>
          <w:b w:val="0"/>
          <w:bCs w:val="0"/>
          <w:spacing w:val="15"/>
          <w:w w:val="95"/>
          <w:sz w:val="32"/>
          <w:szCs w:val="32"/>
          <w:highlight w:val="none"/>
        </w:rPr>
        <w:t>(投标时必须提供，原件备</w:t>
      </w:r>
      <w:r>
        <w:rPr>
          <w:rFonts w:hint="eastAsia" w:ascii="仿宋" w:hAnsi="仿宋" w:eastAsia="仿宋" w:cs="仿宋"/>
          <w:b w:val="0"/>
          <w:bCs w:val="0"/>
          <w:w w:val="95"/>
          <w:sz w:val="32"/>
          <w:szCs w:val="32"/>
          <w:highlight w:val="none"/>
        </w:rPr>
        <w:t>查)、相对应售卖资质（具备履行本合同所必需的合法主体资格及供应本</w:t>
      </w:r>
      <w:r>
        <w:rPr>
          <w:rFonts w:hint="eastAsia" w:ascii="仿宋" w:hAnsi="仿宋" w:eastAsia="仿宋" w:cs="仿宋"/>
          <w:b w:val="0"/>
          <w:bCs w:val="0"/>
          <w:w w:val="95"/>
          <w:sz w:val="32"/>
          <w:szCs w:val="32"/>
          <w:highlight w:val="none"/>
          <w:lang w:val="en-US" w:eastAsia="zh-CN"/>
        </w:rPr>
        <w:t>项目</w:t>
      </w:r>
      <w:r>
        <w:rPr>
          <w:rFonts w:hint="eastAsia" w:ascii="仿宋" w:hAnsi="仿宋" w:eastAsia="仿宋" w:cs="仿宋"/>
          <w:b w:val="0"/>
          <w:bCs w:val="0"/>
          <w:w w:val="95"/>
          <w:sz w:val="32"/>
          <w:szCs w:val="32"/>
          <w:highlight w:val="none"/>
        </w:rPr>
        <w:t>标准物质研制单位的相应的资格、资质和能力</w:t>
      </w:r>
      <w:r>
        <w:rPr>
          <w:rFonts w:hint="eastAsia" w:ascii="仿宋" w:hAnsi="仿宋" w:eastAsia="仿宋" w:cs="仿宋"/>
          <w:b w:val="0"/>
          <w:bCs w:val="0"/>
          <w:w w:val="95"/>
          <w:sz w:val="32"/>
          <w:szCs w:val="32"/>
          <w:highlight w:val="none"/>
          <w:lang w:val="en-US" w:eastAsia="zh-CN"/>
        </w:rPr>
        <w:t>等文件</w:t>
      </w:r>
      <w:r>
        <w:rPr>
          <w:rFonts w:hint="eastAsia" w:ascii="仿宋" w:hAnsi="仿宋" w:eastAsia="仿宋" w:cs="仿宋"/>
          <w:b w:val="0"/>
          <w:bCs w:val="0"/>
          <w:w w:val="95"/>
          <w:sz w:val="32"/>
          <w:szCs w:val="32"/>
          <w:highlight w:val="none"/>
        </w:rPr>
        <w:t>）、</w:t>
      </w:r>
      <w:r>
        <w:rPr>
          <w:rFonts w:hint="eastAsia" w:ascii="仿宋" w:hAnsi="仿宋" w:eastAsia="仿宋" w:cs="仿宋"/>
          <w:b w:val="0"/>
          <w:bCs w:val="0"/>
          <w:sz w:val="32"/>
          <w:szCs w:val="32"/>
          <w:highlight w:val="none"/>
          <w:lang w:val="en-US" w:eastAsia="zh-CN"/>
        </w:rPr>
        <w:t>信用声明函（需项目负责人签字、加盖公章，详见附件3）、报价人参加本项目无串通行为的承诺函（需项目负责人签字、加盖公章，详见附件4）、我中心廉政告知函（需项目负责人签字、加盖公章，详见附件5），以上材料在投标时必须提供。</w:t>
      </w:r>
    </w:p>
    <w:p w14:paraId="6D601E3C">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供应商</w:t>
      </w:r>
      <w:r>
        <w:rPr>
          <w:rFonts w:hint="eastAsia" w:ascii="楷体" w:hAnsi="楷体" w:eastAsia="楷体" w:cs="楷体"/>
          <w:sz w:val="32"/>
          <w:szCs w:val="32"/>
          <w:highlight w:val="none"/>
          <w:lang w:val="en-US" w:eastAsia="zh-CN"/>
        </w:rPr>
        <w:t>供货</w:t>
      </w:r>
      <w:r>
        <w:rPr>
          <w:rFonts w:hint="eastAsia" w:ascii="楷体" w:hAnsi="楷体" w:eastAsia="楷体" w:cs="楷体"/>
          <w:sz w:val="32"/>
          <w:szCs w:val="32"/>
          <w:highlight w:val="none"/>
        </w:rPr>
        <w:t>要求</w:t>
      </w:r>
    </w:p>
    <w:p w14:paraId="634E12D8">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rPr>
      </w:pPr>
      <w:r>
        <w:rPr>
          <w:rFonts w:hint="eastAsia" w:ascii="仿宋" w:hAnsi="仿宋" w:eastAsia="仿宋" w:cs="仿宋"/>
          <w:b w:val="0"/>
          <w:bCs w:val="0"/>
          <w:w w:val="95"/>
          <w:sz w:val="32"/>
          <w:szCs w:val="32"/>
          <w:highlight w:val="none"/>
          <w:lang w:val="en-US" w:eastAsia="zh-CN"/>
        </w:rPr>
        <w:t>1.</w:t>
      </w:r>
      <w:r>
        <w:rPr>
          <w:rFonts w:hint="eastAsia" w:ascii="仿宋" w:hAnsi="仿宋" w:eastAsia="仿宋" w:cs="仿宋"/>
          <w:w w:val="95"/>
          <w:sz w:val="32"/>
          <w:szCs w:val="32"/>
          <w:highlight w:val="none"/>
        </w:rPr>
        <w:t>供应商发货前需向我中心提供</w:t>
      </w:r>
      <w:r>
        <w:rPr>
          <w:rFonts w:hint="eastAsia" w:ascii="仿宋" w:hAnsi="仿宋" w:eastAsia="仿宋" w:cs="仿宋"/>
          <w:w w:val="95"/>
          <w:sz w:val="32"/>
          <w:szCs w:val="32"/>
          <w:highlight w:val="none"/>
          <w:lang w:val="en-US" w:eastAsia="zh-CN"/>
        </w:rPr>
        <w:t>标准物质</w:t>
      </w:r>
      <w:r>
        <w:rPr>
          <w:rFonts w:hint="eastAsia" w:ascii="仿宋" w:hAnsi="仿宋" w:eastAsia="仿宋" w:cs="仿宋"/>
          <w:w w:val="95"/>
          <w:sz w:val="32"/>
          <w:szCs w:val="32"/>
          <w:highlight w:val="none"/>
        </w:rPr>
        <w:t>出库</w:t>
      </w:r>
      <w:r>
        <w:rPr>
          <w:rFonts w:hint="eastAsia" w:ascii="仿宋" w:hAnsi="仿宋" w:eastAsia="仿宋" w:cs="仿宋"/>
          <w:w w:val="95"/>
          <w:sz w:val="32"/>
          <w:szCs w:val="32"/>
          <w:highlight w:val="none"/>
          <w:lang w:val="en-US" w:eastAsia="zh-CN"/>
        </w:rPr>
        <w:t>详</w:t>
      </w:r>
      <w:r>
        <w:rPr>
          <w:rFonts w:hint="eastAsia" w:ascii="仿宋" w:hAnsi="仿宋" w:eastAsia="仿宋" w:cs="仿宋"/>
          <w:w w:val="95"/>
          <w:sz w:val="32"/>
          <w:szCs w:val="32"/>
          <w:highlight w:val="none"/>
        </w:rPr>
        <w:t>单，双方应在发货前核对发货内容，未经</w:t>
      </w:r>
      <w:r>
        <w:rPr>
          <w:rFonts w:hint="eastAsia" w:ascii="仿宋" w:hAnsi="仿宋" w:eastAsia="仿宋" w:cs="仿宋"/>
          <w:w w:val="95"/>
          <w:sz w:val="32"/>
          <w:szCs w:val="32"/>
          <w:highlight w:val="none"/>
          <w:lang w:eastAsia="zh-CN"/>
        </w:rPr>
        <w:t>我中心</w:t>
      </w:r>
      <w:r>
        <w:rPr>
          <w:rFonts w:hint="eastAsia" w:ascii="仿宋" w:hAnsi="仿宋" w:eastAsia="仿宋" w:cs="仿宋"/>
          <w:w w:val="95"/>
          <w:sz w:val="32"/>
          <w:szCs w:val="32"/>
          <w:highlight w:val="none"/>
        </w:rPr>
        <w:t>同意，不得私自发货。所有标物在开箱检验时必须完好，无破损，配置与出库详单相符。标物外观清洁，标签字体清晰。国外品牌标物外包装上须标识中文名称和批号。标物每一支（瓶）提供一张证书。</w:t>
      </w:r>
    </w:p>
    <w:p w14:paraId="242571CC">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rPr>
      </w:pPr>
      <w:r>
        <w:rPr>
          <w:rFonts w:hint="eastAsia" w:ascii="仿宋" w:hAnsi="仿宋" w:eastAsia="仿宋" w:cs="仿宋"/>
          <w:w w:val="95"/>
          <w:sz w:val="32"/>
          <w:szCs w:val="32"/>
          <w:highlight w:val="none"/>
          <w:lang w:val="en-US" w:eastAsia="zh-CN"/>
        </w:rPr>
        <w:t>2.</w:t>
      </w:r>
      <w:r>
        <w:rPr>
          <w:rFonts w:hint="eastAsia" w:ascii="仿宋" w:hAnsi="仿宋" w:eastAsia="仿宋" w:cs="仿宋"/>
          <w:b w:val="0"/>
          <w:bCs w:val="0"/>
          <w:w w:val="95"/>
          <w:sz w:val="32"/>
          <w:szCs w:val="32"/>
          <w:highlight w:val="none"/>
          <w:lang w:val="en-US" w:eastAsia="zh-CN"/>
        </w:rPr>
        <w:t>供应商必须保证按照标物证书有关要求进行包装、保存并运输至合同交货地点，否则须承担相应的违约责任并赔偿我中心损失。供应商提供的标物必须原装、全新、为该标物在该品牌的最新生产批号，其证书上的标准号、出厂批号与外包装一致并可溯源，同时满足国家及行业强制性标准及规范，并符合我中心提出的有关质量标准。所有标物在开箱检验时必须完好，无破损，配置与出库详单相符。标物外观清洁，标签字体清晰。国外品牌标物外包装上须标识中文名称和批号。标物每一支（瓶）提供一张证书。我中心根据采购需求及采购合同的技术要求和国家有关质量标准进行现场验收，符合采购合同技术要求的，给予签收，初步验收不合格的不予签收。</w:t>
      </w:r>
    </w:p>
    <w:p w14:paraId="0030D267">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3.供货时如有以下情况，应在供货前与采购方确认后，方可供货：</w:t>
      </w:r>
    </w:p>
    <w:p w14:paraId="009CE951">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（1）标准物质需要更换品牌时；</w:t>
      </w:r>
    </w:p>
    <w:p w14:paraId="6F1C74F7">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（2）拟购买的标准物质浓度缺货时；</w:t>
      </w:r>
    </w:p>
    <w:p w14:paraId="0682F393">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（3）标准物质名称、品牌和国标不符合时；</w:t>
      </w:r>
    </w:p>
    <w:p w14:paraId="09783EF9">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（4）标准物质有效期达不到要求时；</w:t>
      </w:r>
    </w:p>
    <w:p w14:paraId="209CF912">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（5）需求清单有调整时；</w:t>
      </w:r>
    </w:p>
    <w:p w14:paraId="2145E376">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（6）采购数量≧2支的，标准物质有多种不同浓度的，需提供多种浓度梯度供我中心选择；</w:t>
      </w:r>
    </w:p>
    <w:p w14:paraId="376622D8">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（7）已标明货号，如无货或有最新出厂生产标号或剩余保质期小于6个月的；</w:t>
      </w:r>
    </w:p>
    <w:p w14:paraId="0A996B66">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（8）未标明货号的。</w:t>
      </w:r>
    </w:p>
    <w:p w14:paraId="2759B565">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5.合同中货物标的，我中心有紧急标准物质须要求供应时，供应商应积极组织货源，并保质保量的按要求限时供货。</w:t>
      </w:r>
    </w:p>
    <w:p w14:paraId="735FC9BD">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6.合同一经签订，即按合同价格执行，不考虑市场价格波动因素。</w:t>
      </w:r>
    </w:p>
    <w:p w14:paraId="52CDD854">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7.供货时间要求：2025年8月15日前供货完全，特殊情况除外，如延迟供货应提前书面告知并征得我中心同意后，方可再按双方协商约定时间进行供货。</w:t>
      </w:r>
    </w:p>
    <w:p w14:paraId="1CC57E1D">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（三）标准物质验收</w:t>
      </w:r>
    </w:p>
    <w:p w14:paraId="55A48F36">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1.验收按采购需求、采购合同、国家有关的规定、规范进行。标物质控要求符合采购方需求的质量控制标准或有效试验判断标准要求。</w:t>
      </w:r>
    </w:p>
    <w:p w14:paraId="119FCD26">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2.对于相关标物，若不能在收到标物时进行验收的，我中心在使用过程中发现有质量问题的，供应商需在7个工作日内无条件换货。</w:t>
      </w:r>
    </w:p>
    <w:p w14:paraId="44ABAE52">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3.标准物质以到货验收最终信息为准。</w:t>
      </w:r>
    </w:p>
    <w:p w14:paraId="1477EFFF">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（四）质量保证期限和售后服务</w:t>
      </w:r>
    </w:p>
    <w:p w14:paraId="5F7F89C9">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8" w:firstLineChars="200"/>
        <w:jc w:val="both"/>
        <w:textAlignment w:val="auto"/>
        <w:rPr>
          <w:rFonts w:hint="default"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从验收合格之日起计，标物剩余有效期不少于标物总有效期的三分之二，有机类标物剩余有效期不少于10个月（供货前已获我中心确认同意的除外）。3个月内因质量问题须包换。如有在质量保证范围和质量保证期内发生非因我中心正常使用造成的质量问题的，供应商应在收到更换货物的有关通知后 7 天内予以更换。质保期内全部服务费和更换货物的费用由供应商承担。</w:t>
      </w:r>
    </w:p>
    <w:p w14:paraId="6AEF9B1D">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（五）其它</w:t>
      </w:r>
    </w:p>
    <w:p w14:paraId="67C8C00B">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8" w:firstLineChars="200"/>
        <w:jc w:val="both"/>
        <w:textAlignment w:val="auto"/>
        <w:rPr>
          <w:rFonts w:hint="eastAsia" w:ascii="仿宋" w:hAnsi="仿宋" w:eastAsia="仿宋" w:cs="仿宋"/>
          <w:w w:val="95"/>
          <w:sz w:val="32"/>
          <w:szCs w:val="32"/>
          <w:highlight w:val="none"/>
        </w:rPr>
      </w:pPr>
      <w:r>
        <w:rPr>
          <w:rFonts w:hint="eastAsia" w:ascii="仿宋" w:hAnsi="仿宋" w:eastAsia="仿宋" w:cs="仿宋"/>
          <w:w w:val="95"/>
          <w:sz w:val="32"/>
          <w:szCs w:val="32"/>
          <w:highlight w:val="none"/>
          <w:lang w:val="en-US" w:eastAsia="zh-CN"/>
        </w:rPr>
        <w:t>1.</w:t>
      </w:r>
      <w:r>
        <w:rPr>
          <w:rFonts w:hint="eastAsia" w:ascii="仿宋" w:hAnsi="仿宋" w:eastAsia="仿宋" w:cs="仿宋"/>
          <w:w w:val="95"/>
          <w:sz w:val="32"/>
          <w:szCs w:val="32"/>
          <w:highlight w:val="none"/>
        </w:rPr>
        <w:t>本项目采购标物需执行国家相关标准、行业标准、地方标准或其他强制性标准、规范等的要求。</w:t>
      </w:r>
    </w:p>
    <w:p w14:paraId="0905B185">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8" w:firstLineChars="200"/>
        <w:jc w:val="both"/>
        <w:textAlignment w:val="auto"/>
        <w:rPr>
          <w:rFonts w:hint="eastAsia" w:ascii="仿宋" w:hAnsi="仿宋" w:eastAsia="仿宋" w:cs="仿宋"/>
          <w:w w:val="95"/>
          <w:sz w:val="32"/>
          <w:szCs w:val="32"/>
          <w:highlight w:val="none"/>
        </w:rPr>
      </w:pPr>
      <w:r>
        <w:rPr>
          <w:rFonts w:hint="eastAsia" w:ascii="仿宋" w:hAnsi="仿宋" w:eastAsia="仿宋" w:cs="仿宋"/>
          <w:w w:val="95"/>
          <w:sz w:val="32"/>
          <w:szCs w:val="32"/>
          <w:highlight w:val="none"/>
          <w:lang w:val="en-US" w:eastAsia="zh-CN"/>
        </w:rPr>
        <w:t>2.</w:t>
      </w:r>
      <w:r>
        <w:rPr>
          <w:rFonts w:hint="eastAsia" w:ascii="仿宋" w:hAnsi="仿宋" w:eastAsia="仿宋" w:cs="仿宋"/>
          <w:w w:val="95"/>
          <w:sz w:val="32"/>
          <w:szCs w:val="32"/>
          <w:highlight w:val="none"/>
        </w:rPr>
        <w:t>标物如为进口的，供货时需提供生产厂家或代理商针对本次项目的授权书（代理商的还需提供提供厂家授权）、供货证明、售后服务承诺书复印件及质量检测报告复印件。</w:t>
      </w:r>
    </w:p>
    <w:p w14:paraId="7C35AA3D">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 w:hAnsi="仿宋" w:eastAsia="仿宋" w:cs="仿宋"/>
          <w:w w:val="95"/>
          <w:sz w:val="32"/>
          <w:szCs w:val="32"/>
          <w:highlight w:val="none"/>
        </w:rPr>
      </w:pPr>
    </w:p>
    <w:p w14:paraId="2B0513E1">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2736" w:firstLineChars="900"/>
        <w:jc w:val="both"/>
        <w:textAlignment w:val="auto"/>
        <w:rPr>
          <w:rFonts w:hint="eastAsia" w:ascii="仿宋" w:hAnsi="仿宋" w:eastAsia="仿宋" w:cs="仿宋"/>
          <w:sz w:val="32"/>
          <w:szCs w:val="32"/>
          <w:highlight w:val="none"/>
        </w:rPr>
      </w:pPr>
      <w:r>
        <w:rPr>
          <w:rFonts w:hint="eastAsia" w:ascii="仿宋" w:hAnsi="仿宋" w:eastAsia="仿宋" w:cs="仿宋"/>
          <w:w w:val="95"/>
          <w:sz w:val="32"/>
          <w:szCs w:val="32"/>
          <w:highlight w:val="none"/>
        </w:rPr>
        <w:t>广西壮族自治区防城港生态环境监测中心</w:t>
      </w:r>
    </w:p>
    <w:p w14:paraId="740D6239">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default" w:ascii="仿宋" w:hAnsi="仿宋" w:eastAsia="仿宋" w:cs="仿宋"/>
          <w:spacing w:val="-26"/>
          <w:w w:val="95"/>
          <w:sz w:val="32"/>
          <w:szCs w:val="32"/>
          <w:highlight w:val="none"/>
          <w:lang w:val="en-US"/>
        </w:rPr>
        <w:sectPr>
          <w:pgSz w:w="11910" w:h="16840"/>
          <w:pgMar w:top="2098" w:right="1474" w:bottom="1984" w:left="1587" w:header="1417" w:footer="1417" w:gutter="0"/>
          <w:cols w:space="720" w:num="1"/>
        </w:sectPr>
      </w:pPr>
      <w:r>
        <w:rPr>
          <w:rFonts w:hint="eastAsia" w:ascii="仿宋" w:hAnsi="仿宋" w:eastAsia="仿宋" w:cs="仿宋"/>
          <w:w w:val="95"/>
          <w:sz w:val="32"/>
          <w:szCs w:val="32"/>
          <w:highlight w:val="none"/>
          <w:lang w:val="en-US" w:eastAsia="zh-CN"/>
        </w:rPr>
        <w:t xml:space="preserve">                               </w:t>
      </w:r>
      <w:r>
        <w:rPr>
          <w:rFonts w:hint="eastAsia" w:ascii="仿宋" w:hAnsi="仿宋" w:eastAsia="仿宋" w:cs="仿宋"/>
          <w:w w:val="95"/>
          <w:sz w:val="32"/>
          <w:szCs w:val="32"/>
          <w:highlight w:val="none"/>
        </w:rPr>
        <w:t>202</w:t>
      </w:r>
      <w:r>
        <w:rPr>
          <w:rFonts w:hint="eastAsia" w:ascii="仿宋" w:hAnsi="仿宋" w:eastAsia="仿宋" w:cs="仿宋"/>
          <w:w w:val="95"/>
          <w:sz w:val="32"/>
          <w:szCs w:val="32"/>
          <w:highlight w:val="none"/>
          <w:lang w:val="en-US" w:eastAsia="zh-CN"/>
        </w:rPr>
        <w:t>5</w:t>
      </w:r>
      <w:r>
        <w:rPr>
          <w:rFonts w:hint="eastAsia" w:ascii="仿宋" w:hAnsi="仿宋" w:eastAsia="仿宋" w:cs="仿宋"/>
          <w:w w:val="95"/>
          <w:sz w:val="32"/>
          <w:szCs w:val="32"/>
          <w:highlight w:val="none"/>
        </w:rPr>
        <w:t>年</w:t>
      </w:r>
      <w:r>
        <w:rPr>
          <w:rFonts w:hint="eastAsia" w:ascii="仿宋" w:hAnsi="仿宋" w:eastAsia="仿宋" w:cs="仿宋"/>
          <w:w w:val="95"/>
          <w:sz w:val="32"/>
          <w:szCs w:val="32"/>
          <w:highlight w:val="none"/>
          <w:lang w:val="en-US" w:eastAsia="zh-CN"/>
        </w:rPr>
        <w:t>6</w:t>
      </w:r>
      <w:r>
        <w:rPr>
          <w:rFonts w:hint="eastAsia" w:ascii="仿宋" w:hAnsi="仿宋" w:eastAsia="仿宋" w:cs="仿宋"/>
          <w:w w:val="95"/>
          <w:sz w:val="32"/>
          <w:szCs w:val="32"/>
          <w:highlight w:val="none"/>
        </w:rPr>
        <w:t>月</w:t>
      </w:r>
      <w:r>
        <w:rPr>
          <w:rFonts w:hint="eastAsia" w:ascii="仿宋" w:hAnsi="仿宋" w:eastAsia="仿宋" w:cs="仿宋"/>
          <w:w w:val="95"/>
          <w:sz w:val="32"/>
          <w:szCs w:val="32"/>
          <w:highlight w:val="none"/>
          <w:lang w:val="en-US" w:eastAsia="zh-CN"/>
        </w:rPr>
        <w:t>24日</w:t>
      </w:r>
      <w:bookmarkStart w:id="0" w:name="_GoBack"/>
      <w:bookmarkEnd w:id="0"/>
    </w:p>
    <w:p w14:paraId="01F2AC66">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 w:hAnsi="仿宋" w:eastAsia="仿宋" w:cs="仿宋"/>
          <w:spacing w:val="-26"/>
          <w:w w:val="95"/>
          <w:sz w:val="32"/>
          <w:szCs w:val="32"/>
          <w:highlight w:val="none"/>
        </w:rPr>
      </w:pP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WQzMzEyZmZmN2ZiZGZlYzg5NjQyYjg0NDBjYjliMzEifQ=="/>
  </w:docVars>
  <w:rsids>
    <w:rsidRoot w:val="00000000"/>
    <w:rsid w:val="058869D5"/>
    <w:rsid w:val="0848623A"/>
    <w:rsid w:val="0CB1506C"/>
    <w:rsid w:val="0E2E575C"/>
    <w:rsid w:val="12C60EA9"/>
    <w:rsid w:val="12D25C40"/>
    <w:rsid w:val="169A2EA3"/>
    <w:rsid w:val="18F06FEA"/>
    <w:rsid w:val="1DF47BC8"/>
    <w:rsid w:val="22295A24"/>
    <w:rsid w:val="23730775"/>
    <w:rsid w:val="265C673D"/>
    <w:rsid w:val="2A4C2E6E"/>
    <w:rsid w:val="2B6F5066"/>
    <w:rsid w:val="2DAC4776"/>
    <w:rsid w:val="2FEF28B1"/>
    <w:rsid w:val="378974B0"/>
    <w:rsid w:val="38E37DD2"/>
    <w:rsid w:val="3BD52EF1"/>
    <w:rsid w:val="403915E5"/>
    <w:rsid w:val="437E3EF9"/>
    <w:rsid w:val="4D312FC6"/>
    <w:rsid w:val="505E22DE"/>
    <w:rsid w:val="53B700FE"/>
    <w:rsid w:val="5552661E"/>
    <w:rsid w:val="55D6790C"/>
    <w:rsid w:val="56AE28E6"/>
    <w:rsid w:val="58767D5C"/>
    <w:rsid w:val="589821B9"/>
    <w:rsid w:val="5A2D4B31"/>
    <w:rsid w:val="5BA54009"/>
    <w:rsid w:val="5EEB267A"/>
    <w:rsid w:val="5FF91877"/>
    <w:rsid w:val="60315E48"/>
    <w:rsid w:val="62105C2D"/>
    <w:rsid w:val="67996A46"/>
    <w:rsid w:val="69CE5147"/>
    <w:rsid w:val="6F5A608C"/>
    <w:rsid w:val="737A27D2"/>
    <w:rsid w:val="76017A50"/>
    <w:rsid w:val="768070B8"/>
    <w:rsid w:val="78123A90"/>
    <w:rsid w:val="7994781D"/>
    <w:rsid w:val="7A282DEB"/>
    <w:rsid w:val="7D3C5105"/>
    <w:rsid w:val="7D796C4C"/>
    <w:rsid w:val="7FC71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14"/>
    </w:pPr>
    <w:rPr>
      <w:rFonts w:ascii="宋体" w:hAnsi="宋体" w:eastAsia="宋体" w:cs="宋体"/>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1"/>
    <w:pPr>
      <w:spacing w:line="710" w:lineRule="exact"/>
      <w:ind w:left="755" w:right="832"/>
      <w:jc w:val="center"/>
    </w:pPr>
    <w:rPr>
      <w:rFonts w:ascii="方正小标宋简体" w:hAnsi="方正小标宋简体" w:eastAsia="方正小标宋简体" w:cs="方正小标宋简体"/>
      <w:sz w:val="44"/>
      <w:szCs w:val="44"/>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947</Words>
  <Characters>956</Characters>
  <TotalTime>32</TotalTime>
  <ScaleCrop>false</ScaleCrop>
  <LinksUpToDate>false</LinksUpToDate>
  <CharactersWithSpaces>1000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2023-08-17T02:59:00Z</dcterms:created>
  <dc:creator>覃燕梅</dc:creator>
  <cp:lastModifiedBy>2333</cp:lastModifiedBy>
  <dcterms:modified xsi:type="dcterms:W3CDTF">2025-06-24T08:31:50Z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WPS 文字</vt:lpwstr>
  </property>
  <property fmtid="{D5CDD505-2E9C-101B-9397-08002B2CF9AE}" pid="4" name="LastSaved">
    <vt:filetime>2023-08-17T00:00:00Z</vt:filetime>
  </property>
  <property fmtid="{D5CDD505-2E9C-101B-9397-08002B2CF9AE}" pid="5" name="KSOProductBuildVer">
    <vt:lpwstr>2052-12.8.2.19823</vt:lpwstr>
  </property>
  <property fmtid="{D5CDD505-2E9C-101B-9397-08002B2CF9AE}" pid="6" name="ICV">
    <vt:lpwstr>A87E1B455C8249AD8B3DC3C176A019F0_13</vt:lpwstr>
  </property>
</Properties>
</file>