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仿宋" w:cs="Times New Roman"/>
          <w:i w:val="0"/>
          <w:iCs w:val="0"/>
          <w:caps w:val="0"/>
          <w:color w:val="auto"/>
          <w:spacing w:val="0"/>
          <w:sz w:val="32"/>
          <w:szCs w:val="32"/>
          <w:shd w:val="clear" w:color="auto" w:fill="FFFFFF"/>
          <w:lang w:val="en-US" w:eastAsia="zh-CN"/>
        </w:rPr>
      </w:pPr>
      <w:r>
        <w:rPr>
          <w:rFonts w:hint="eastAsia" w:ascii="Times New Roman" w:hAnsi="Times New Roman" w:eastAsia="仿宋" w:cs="Times New Roman"/>
          <w:i w:val="0"/>
          <w:iCs w:val="0"/>
          <w:caps w:val="0"/>
          <w:color w:val="auto"/>
          <w:spacing w:val="0"/>
          <w:sz w:val="32"/>
          <w:szCs w:val="32"/>
          <w:shd w:val="clear" w:color="auto" w:fill="FFFFFF"/>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olor w:val="auto"/>
          <w:sz w:val="44"/>
          <w:szCs w:val="44"/>
          <w:highlight w:val="none"/>
          <w:lang w:val="en-US" w:eastAsia="zh-CN"/>
        </w:rPr>
      </w:pPr>
      <w:r>
        <w:rPr>
          <w:rFonts w:hint="eastAsia" w:ascii="方正小标宋简体" w:eastAsia="方正小标宋简体"/>
          <w:color w:val="auto"/>
          <w:sz w:val="44"/>
          <w:szCs w:val="44"/>
          <w:highlight w:val="none"/>
          <w:lang w:val="en-US" w:eastAsia="zh-CN"/>
        </w:rPr>
        <w:t>2025-2026年</w:t>
      </w:r>
      <w:bookmarkStart w:id="0" w:name="OLE_LINK7"/>
      <w:r>
        <w:rPr>
          <w:rFonts w:hint="eastAsia" w:ascii="方正小标宋简体" w:eastAsia="方正小标宋简体"/>
          <w:color w:val="auto"/>
          <w:sz w:val="44"/>
          <w:szCs w:val="44"/>
          <w:highlight w:val="none"/>
          <w:lang w:val="en-US" w:eastAsia="zh-CN"/>
        </w:rPr>
        <w:t>贺州市区控水站仪器设备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eastAsia="方正小标宋简体"/>
          <w:color w:val="auto"/>
          <w:sz w:val="44"/>
          <w:szCs w:val="44"/>
          <w:highlight w:val="none"/>
          <w:lang w:val="en-US" w:eastAsia="zh-CN"/>
        </w:rPr>
      </w:pPr>
      <w:r>
        <w:rPr>
          <w:rFonts w:hint="eastAsia" w:ascii="方正小标宋简体" w:eastAsia="方正小标宋简体"/>
          <w:color w:val="auto"/>
          <w:sz w:val="44"/>
          <w:szCs w:val="44"/>
          <w:highlight w:val="none"/>
          <w:lang w:val="en-US" w:eastAsia="zh-CN"/>
        </w:rPr>
        <w:t>维修管理服务项目</w:t>
      </w:r>
      <w:bookmarkEnd w:id="0"/>
      <w:r>
        <w:rPr>
          <w:rFonts w:hint="eastAsia" w:ascii="方正小标宋简体" w:eastAsia="方正小标宋简体"/>
          <w:color w:val="auto"/>
          <w:sz w:val="44"/>
          <w:szCs w:val="44"/>
          <w:highlight w:val="none"/>
          <w:lang w:val="en-US" w:eastAsia="zh-CN"/>
        </w:rPr>
        <w:t>采购需求</w:t>
      </w:r>
    </w:p>
    <w:p>
      <w:pPr>
        <w:pStyle w:val="9"/>
        <w:rPr>
          <w:rFonts w:hint="eastAsia" w:ascii="黑体" w:hAnsi="黑体" w:eastAsia="黑体" w:cs="黑体"/>
          <w:color w:val="auto"/>
          <w:sz w:val="32"/>
          <w:szCs w:val="32"/>
        </w:rPr>
      </w:pPr>
    </w:p>
    <w:p>
      <w:pPr>
        <w:pStyle w:val="9"/>
        <w:rPr>
          <w:rFonts w:hint="eastAsia" w:ascii="黑体" w:hAnsi="黑体" w:eastAsia="黑体" w:cs="黑体"/>
          <w:color w:val="auto"/>
          <w:sz w:val="32"/>
          <w:szCs w:val="32"/>
        </w:rPr>
      </w:pP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项目名称</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olor w:val="auto"/>
          <w:sz w:val="32"/>
          <w:szCs w:val="32"/>
          <w:highlight w:val="none"/>
        </w:rPr>
      </w:pPr>
      <w:r>
        <w:rPr>
          <w:rFonts w:hint="default" w:ascii="Times New Roman" w:hAnsi="Times New Roman" w:eastAsia="仿宋" w:cs="Times New Roman"/>
          <w:i w:val="0"/>
          <w:iCs w:val="0"/>
          <w:caps w:val="0"/>
          <w:color w:val="auto"/>
          <w:spacing w:val="0"/>
          <w:sz w:val="32"/>
          <w:szCs w:val="32"/>
          <w:shd w:val="clear" w:color="auto" w:fill="FFFFFF"/>
        </w:rPr>
        <w:t>2025-2026年</w:t>
      </w:r>
      <w:bookmarkStart w:id="1" w:name="OLE_LINK11"/>
      <w:r>
        <w:rPr>
          <w:rFonts w:hint="eastAsia" w:ascii="Times New Roman" w:hAnsi="Times New Roman" w:eastAsia="仿宋" w:cs="Times New Roman"/>
          <w:i w:val="0"/>
          <w:iCs w:val="0"/>
          <w:caps w:val="0"/>
          <w:color w:val="auto"/>
          <w:spacing w:val="0"/>
          <w:sz w:val="32"/>
          <w:szCs w:val="32"/>
          <w:shd w:val="clear" w:color="auto" w:fill="FFFFFF"/>
          <w:lang w:eastAsia="zh-CN"/>
        </w:rPr>
        <w:t>贺州</w:t>
      </w:r>
      <w:bookmarkEnd w:id="1"/>
      <w:r>
        <w:rPr>
          <w:rFonts w:hint="default" w:ascii="Times New Roman" w:hAnsi="Times New Roman" w:eastAsia="仿宋" w:cs="Times New Roman"/>
          <w:i w:val="0"/>
          <w:iCs w:val="0"/>
          <w:caps w:val="0"/>
          <w:color w:val="auto"/>
          <w:spacing w:val="0"/>
          <w:sz w:val="32"/>
          <w:szCs w:val="32"/>
          <w:shd w:val="clear" w:color="auto" w:fill="FFFFFF"/>
        </w:rPr>
        <w:t>市区控水站仪器设备维修管理服务项目</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项目背景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自动监测系统已成为环境监测与管理体系中重要的组成部分，</w:t>
      </w:r>
      <w:r>
        <w:rPr>
          <w:rFonts w:hint="default" w:ascii="Times New Roman" w:hAnsi="Times New Roman" w:eastAsia="仿宋_GB2312" w:cs="Times New Roman"/>
          <w:color w:val="auto"/>
          <w:sz w:val="32"/>
          <w:szCs w:val="32"/>
          <w:highlight w:val="none"/>
          <w:lang w:val="en-US" w:eastAsia="zh-CN"/>
        </w:rPr>
        <w:t>自动监测</w:t>
      </w:r>
      <w:r>
        <w:rPr>
          <w:rFonts w:hint="default" w:ascii="Times New Roman" w:hAnsi="Times New Roman" w:eastAsia="仿宋_GB2312" w:cs="Times New Roman"/>
          <w:color w:val="auto"/>
          <w:sz w:val="32"/>
          <w:szCs w:val="32"/>
          <w:highlight w:val="none"/>
          <w:lang w:eastAsia="zh-CN"/>
        </w:rPr>
        <w:t>数据是管理部门开展污染预警、实施精准防控的重要依据，为污染防治攻坚战提供坚实的数据支撑。为加强</w:t>
      </w:r>
      <w:r>
        <w:rPr>
          <w:rFonts w:hint="eastAsia" w:ascii="Times New Roman" w:hAnsi="Times New Roman" w:eastAsia="仿宋" w:cs="Times New Roman"/>
          <w:i w:val="0"/>
          <w:iCs w:val="0"/>
          <w:caps w:val="0"/>
          <w:color w:val="auto"/>
          <w:spacing w:val="0"/>
          <w:sz w:val="32"/>
          <w:szCs w:val="32"/>
          <w:shd w:val="clear" w:color="auto" w:fill="FFFFFF"/>
          <w:lang w:eastAsia="zh-CN"/>
        </w:rPr>
        <w:t>贺州</w:t>
      </w:r>
      <w:r>
        <w:rPr>
          <w:rFonts w:hint="default" w:ascii="Times New Roman" w:hAnsi="Times New Roman" w:eastAsia="仿宋" w:cs="Times New Roman"/>
          <w:i w:val="0"/>
          <w:iCs w:val="0"/>
          <w:caps w:val="0"/>
          <w:color w:val="auto"/>
          <w:spacing w:val="0"/>
          <w:sz w:val="32"/>
          <w:szCs w:val="32"/>
          <w:shd w:val="clear" w:color="auto" w:fill="FFFFFF"/>
        </w:rPr>
        <w:t>市</w:t>
      </w:r>
      <w:r>
        <w:rPr>
          <w:rFonts w:hint="default" w:ascii="Times New Roman" w:hAnsi="Times New Roman" w:eastAsia="仿宋_GB2312" w:cs="Times New Roman"/>
          <w:color w:val="auto"/>
          <w:sz w:val="32"/>
          <w:szCs w:val="32"/>
          <w:highlight w:val="none"/>
          <w:lang w:eastAsia="zh-CN"/>
        </w:rPr>
        <w:t>地表水水质自动监测站的管理</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提高</w:t>
      </w:r>
      <w:r>
        <w:rPr>
          <w:rFonts w:hint="default" w:ascii="Times New Roman" w:hAnsi="Times New Roman" w:eastAsia="仿宋_GB2312" w:cs="Times New Roman"/>
          <w:color w:val="auto"/>
          <w:sz w:val="32"/>
          <w:szCs w:val="32"/>
          <w:highlight w:val="none"/>
          <w:lang w:eastAsia="zh-CN"/>
        </w:rPr>
        <w:t>自动监测系统</w:t>
      </w:r>
      <w:r>
        <w:rPr>
          <w:rFonts w:hint="eastAsia" w:ascii="Times New Roman" w:hAnsi="Times New Roman" w:eastAsia="仿宋_GB2312" w:cs="Times New Roman"/>
          <w:color w:val="auto"/>
          <w:sz w:val="32"/>
          <w:szCs w:val="32"/>
          <w:highlight w:val="none"/>
          <w:lang w:val="en-US" w:eastAsia="zh-CN"/>
        </w:rPr>
        <w:t>仪器设备</w:t>
      </w:r>
      <w:r>
        <w:rPr>
          <w:rFonts w:hint="default" w:ascii="Times New Roman" w:hAnsi="Times New Roman" w:eastAsia="仿宋_GB2312" w:cs="Times New Roman"/>
          <w:color w:val="auto"/>
          <w:sz w:val="32"/>
          <w:szCs w:val="32"/>
          <w:highlight w:val="none"/>
          <w:lang w:val="en-US" w:eastAsia="zh-CN"/>
        </w:rPr>
        <w:t>故障</w:t>
      </w:r>
      <w:r>
        <w:rPr>
          <w:rFonts w:hint="default" w:ascii="Times New Roman" w:hAnsi="Times New Roman" w:eastAsia="仿宋_GB2312" w:cs="Times New Roman"/>
          <w:color w:val="auto"/>
          <w:sz w:val="32"/>
          <w:szCs w:val="32"/>
          <w:highlight w:val="none"/>
          <w:lang w:eastAsia="zh-CN"/>
        </w:rPr>
        <w:t>响应</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维修速度，</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确保监测数据“真、准、全”</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广西壮族自治区</w:t>
      </w:r>
      <w:r>
        <w:rPr>
          <w:rFonts w:hint="eastAsia" w:ascii="Times New Roman" w:hAnsi="Times New Roman" w:eastAsia="仿宋" w:cs="Times New Roman"/>
          <w:i w:val="0"/>
          <w:iCs w:val="0"/>
          <w:caps w:val="0"/>
          <w:color w:val="auto"/>
          <w:spacing w:val="0"/>
          <w:sz w:val="32"/>
          <w:szCs w:val="32"/>
          <w:shd w:val="clear" w:color="auto" w:fill="FFFFFF"/>
          <w:lang w:eastAsia="zh-CN"/>
        </w:rPr>
        <w:t>贺州</w:t>
      </w:r>
      <w:r>
        <w:rPr>
          <w:rFonts w:hint="default" w:ascii="Times New Roman" w:hAnsi="Times New Roman" w:eastAsia="仿宋_GB2312" w:cs="Times New Roman"/>
          <w:color w:val="auto"/>
          <w:sz w:val="32"/>
          <w:szCs w:val="32"/>
          <w:highlight w:val="none"/>
          <w:lang w:eastAsia="zh-CN"/>
        </w:rPr>
        <w:t>生态环境监测中心（以下简称</w:t>
      </w:r>
      <w:r>
        <w:rPr>
          <w:rFonts w:hint="eastAsia" w:ascii="Times New Roman" w:hAnsi="Times New Roman" w:eastAsia="仿宋" w:cs="Times New Roman"/>
          <w:i w:val="0"/>
          <w:iCs w:val="0"/>
          <w:caps w:val="0"/>
          <w:color w:val="auto"/>
          <w:spacing w:val="0"/>
          <w:sz w:val="32"/>
          <w:szCs w:val="32"/>
          <w:shd w:val="clear" w:color="auto" w:fill="FFFFFF"/>
          <w:lang w:eastAsia="zh-CN"/>
        </w:rPr>
        <w:t>贺州</w:t>
      </w:r>
      <w:r>
        <w:rPr>
          <w:rFonts w:hint="default" w:ascii="Times New Roman" w:hAnsi="Times New Roman" w:eastAsia="仿宋_GB2312" w:cs="Times New Roman"/>
          <w:color w:val="auto"/>
          <w:sz w:val="32"/>
          <w:szCs w:val="32"/>
          <w:highlight w:val="none"/>
          <w:lang w:eastAsia="zh-CN"/>
        </w:rPr>
        <w:t>中心）拟采购2025</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2026年</w:t>
      </w:r>
      <w:r>
        <w:rPr>
          <w:rFonts w:hint="eastAsia" w:ascii="Times New Roman" w:hAnsi="Times New Roman" w:eastAsia="仿宋" w:cs="Times New Roman"/>
          <w:i w:val="0"/>
          <w:iCs w:val="0"/>
          <w:caps w:val="0"/>
          <w:color w:val="auto"/>
          <w:spacing w:val="0"/>
          <w:sz w:val="32"/>
          <w:szCs w:val="32"/>
          <w:shd w:val="clear" w:color="auto" w:fill="FFFFFF"/>
          <w:lang w:eastAsia="zh-CN"/>
        </w:rPr>
        <w:t>贺州</w:t>
      </w:r>
      <w:r>
        <w:rPr>
          <w:rFonts w:hint="default" w:ascii="Times New Roman" w:hAnsi="Times New Roman" w:eastAsia="仿宋" w:cs="Times New Roman"/>
          <w:i w:val="0"/>
          <w:iCs w:val="0"/>
          <w:caps w:val="0"/>
          <w:color w:val="auto"/>
          <w:spacing w:val="0"/>
          <w:sz w:val="32"/>
          <w:szCs w:val="32"/>
          <w:shd w:val="clear" w:color="auto" w:fill="FFFFFF"/>
        </w:rPr>
        <w:t>市</w:t>
      </w:r>
      <w:r>
        <w:rPr>
          <w:rFonts w:hint="default" w:ascii="Times New Roman" w:hAnsi="Times New Roman" w:eastAsia="仿宋_GB2312" w:cs="Times New Roman"/>
          <w:color w:val="auto"/>
          <w:sz w:val="32"/>
          <w:szCs w:val="32"/>
          <w:highlight w:val="none"/>
          <w:lang w:eastAsia="zh-CN"/>
        </w:rPr>
        <w:t>区控水站仪器设备维修管理服务项目。</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预</w:t>
      </w:r>
      <w:r>
        <w:rPr>
          <w:rFonts w:hint="eastAsia" w:ascii="黑体" w:hAnsi="黑体" w:eastAsia="黑体" w:cs="黑体"/>
          <w:color w:val="auto"/>
          <w:sz w:val="32"/>
          <w:szCs w:val="32"/>
        </w:rPr>
        <w:t>算</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人民币</w:t>
      </w:r>
      <w:r>
        <w:rPr>
          <w:rFonts w:hint="eastAsia" w:ascii="Times New Roman" w:hAnsi="Times New Roman" w:eastAsia="仿宋_GB2312" w:cs="Times New Roman"/>
          <w:color w:val="auto"/>
          <w:sz w:val="32"/>
          <w:szCs w:val="32"/>
          <w:lang w:val="en-US" w:eastAsia="zh-CN"/>
        </w:rPr>
        <w:t>壹拾</w:t>
      </w:r>
      <w:r>
        <w:rPr>
          <w:rFonts w:hint="default" w:ascii="Times New Roman" w:hAnsi="Times New Roman" w:eastAsia="仿宋_GB2312" w:cs="Times New Roman"/>
          <w:color w:val="auto"/>
          <w:sz w:val="32"/>
          <w:szCs w:val="32"/>
        </w:rPr>
        <w:t>万元整（¥</w:t>
      </w:r>
      <w:r>
        <w:rPr>
          <w:rFonts w:hint="eastAsia" w:ascii="Times New Roman" w:hAnsi="Times New Roman" w:eastAsia="仿宋_GB2312" w:cs="Times New Roman"/>
          <w:color w:val="auto"/>
          <w:sz w:val="32"/>
          <w:szCs w:val="32"/>
          <w:lang w:val="en-US" w:eastAsia="zh-CN"/>
        </w:rPr>
        <w:t>1000</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0.00）</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项目需求</w:t>
      </w:r>
    </w:p>
    <w:p>
      <w:pPr>
        <w:keepNext w:val="0"/>
        <w:keepLines w:val="0"/>
        <w:pageBreakBefore w:val="0"/>
        <w:widowControl w:val="0"/>
        <w:numPr>
          <w:ilvl w:val="0"/>
          <w:numId w:val="0"/>
        </w:numPr>
        <w:kinsoku/>
        <w:wordWrap/>
        <w:topLinePunct w:val="0"/>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（一）服务内容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本项目主要</w:t>
      </w:r>
      <w:r>
        <w:rPr>
          <w:rFonts w:hint="eastAsia" w:ascii="Times New Roman" w:hAnsi="Times New Roman" w:eastAsia="仿宋_GB2312" w:cs="Times New Roman"/>
          <w:color w:val="auto"/>
          <w:sz w:val="32"/>
          <w:szCs w:val="32"/>
          <w:highlight w:val="none"/>
          <w:lang w:val="en-US" w:eastAsia="zh-CN"/>
        </w:rPr>
        <w:t>为贺州市辖区内10个区控水站</w:t>
      </w:r>
      <w:r>
        <w:rPr>
          <w:rFonts w:hint="default" w:ascii="Times New Roman" w:hAnsi="Times New Roman" w:eastAsia="仿宋_GB2312" w:cs="Times New Roman"/>
          <w:color w:val="auto"/>
          <w:sz w:val="32"/>
          <w:szCs w:val="32"/>
          <w:highlight w:val="none"/>
          <w:lang w:val="en-US" w:eastAsia="zh-CN"/>
        </w:rPr>
        <w:t>基础设施</w:t>
      </w:r>
      <w:r>
        <w:rPr>
          <w:rFonts w:hint="eastAsia" w:ascii="Times New Roman" w:hAnsi="Times New Roman" w:eastAsia="仿宋_GB2312" w:cs="Times New Roman"/>
          <w:color w:val="auto"/>
          <w:sz w:val="32"/>
          <w:szCs w:val="32"/>
          <w:highlight w:val="none"/>
          <w:lang w:val="en-US" w:eastAsia="zh-CN"/>
        </w:rPr>
        <w:t>、仪器设备，提供故障诊断、</w:t>
      </w:r>
      <w:r>
        <w:rPr>
          <w:rFonts w:hint="default" w:ascii="Times New Roman" w:hAnsi="Times New Roman" w:eastAsia="仿宋_GB2312" w:cs="Times New Roman"/>
          <w:color w:val="auto"/>
          <w:sz w:val="32"/>
          <w:szCs w:val="32"/>
          <w:highlight w:val="none"/>
          <w:lang w:val="en-US" w:eastAsia="zh-CN"/>
        </w:rPr>
        <w:t>维修</w:t>
      </w:r>
      <w:r>
        <w:rPr>
          <w:rFonts w:hint="eastAsia" w:ascii="Times New Roman" w:hAnsi="Times New Roman" w:eastAsia="仿宋_GB2312" w:cs="Times New Roman"/>
          <w:color w:val="auto"/>
          <w:sz w:val="32"/>
          <w:szCs w:val="32"/>
          <w:highlight w:val="none"/>
          <w:lang w:val="en-US" w:eastAsia="zh-CN"/>
        </w:rPr>
        <w:t>服务，协助贺州中心开展周边环境、站房基础设施、仪器设备故障巡检等工作。贺州市辖区内</w:t>
      </w:r>
      <w:r>
        <w:rPr>
          <w:rFonts w:hint="default" w:ascii="Times New Roman" w:hAnsi="Times New Roman" w:eastAsia="仿宋_GB2312" w:cs="Times New Roman"/>
          <w:b w:val="0"/>
          <w:bCs w:val="0"/>
          <w:color w:val="auto"/>
          <w:sz w:val="32"/>
          <w:szCs w:val="32"/>
          <w:highlight w:val="none"/>
          <w:lang w:val="en-US" w:eastAsia="zh-CN"/>
        </w:rPr>
        <w:t>区控</w:t>
      </w:r>
      <w:r>
        <w:rPr>
          <w:rFonts w:hint="eastAsia" w:ascii="Times New Roman" w:hAnsi="Times New Roman" w:eastAsia="仿宋_GB2312" w:cs="Times New Roman"/>
          <w:b w:val="0"/>
          <w:bCs w:val="0"/>
          <w:color w:val="auto"/>
          <w:sz w:val="32"/>
          <w:szCs w:val="32"/>
          <w:highlight w:val="none"/>
          <w:lang w:val="en-US" w:eastAsia="zh-CN"/>
        </w:rPr>
        <w:t>10个</w:t>
      </w:r>
      <w:r>
        <w:rPr>
          <w:rFonts w:hint="default" w:ascii="Times New Roman" w:hAnsi="Times New Roman" w:eastAsia="仿宋_GB2312" w:cs="Times New Roman"/>
          <w:b w:val="0"/>
          <w:bCs w:val="0"/>
          <w:color w:val="auto"/>
          <w:sz w:val="32"/>
          <w:szCs w:val="32"/>
          <w:highlight w:val="none"/>
          <w:lang w:val="en-US" w:eastAsia="zh-CN"/>
        </w:rPr>
        <w:t>水质自动站</w:t>
      </w:r>
      <w:r>
        <w:rPr>
          <w:rFonts w:hint="default" w:ascii="Times New Roman" w:hAnsi="Times New Roman" w:eastAsia="仿宋_GB2312" w:cs="Times New Roman"/>
          <w:color w:val="auto"/>
          <w:sz w:val="32"/>
          <w:szCs w:val="32"/>
          <w:highlight w:val="none"/>
        </w:rPr>
        <w:t>仪器品牌型号见</w:t>
      </w:r>
      <w:r>
        <w:rPr>
          <w:rFonts w:hint="eastAsia" w:ascii="Times New Roman" w:hAnsi="Times New Roman" w:eastAsia="仿宋_GB2312" w:cs="Times New Roman"/>
          <w:color w:val="auto"/>
          <w:sz w:val="32"/>
          <w:szCs w:val="32"/>
          <w:highlight w:val="none"/>
          <w:lang w:val="en-US" w:eastAsia="zh-CN"/>
        </w:rPr>
        <w:t>附</w:t>
      </w:r>
      <w:r>
        <w:rPr>
          <w:rFonts w:hint="default" w:ascii="Times New Roman" w:hAnsi="Times New Roman" w:eastAsia="仿宋_GB2312" w:cs="Times New Roman"/>
          <w:color w:val="auto"/>
          <w:sz w:val="32"/>
          <w:szCs w:val="32"/>
          <w:highlight w:val="none"/>
        </w:rPr>
        <w:t>表1。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（二）服务要求</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1.服务时限</w:t>
      </w:r>
    </w:p>
    <w:p>
      <w:pPr>
        <w:keepNext w:val="0"/>
        <w:keepLines w:val="0"/>
        <w:pageBreakBefore w:val="0"/>
        <w:widowControl w:val="0"/>
        <w:tabs>
          <w:tab w:val="left" w:pos="1131"/>
        </w:tabs>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本项目</w:t>
      </w:r>
      <w:r>
        <w:rPr>
          <w:rFonts w:hint="eastAsia"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lang w:val="en-US" w:eastAsia="zh-CN"/>
        </w:rPr>
        <w:t>时限为2025年</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月1日至2026年3月31日</w:t>
      </w:r>
      <w:r>
        <w:rPr>
          <w:rFonts w:hint="eastAsia" w:ascii="Times New Roman" w:hAnsi="Times New Roman" w:eastAsia="仿宋_GB2312" w:cs="Times New Roman"/>
          <w:color w:val="auto"/>
          <w:sz w:val="32"/>
          <w:szCs w:val="32"/>
          <w:highlight w:val="none"/>
          <w:lang w:val="en-US" w:eastAsia="zh-CN"/>
        </w:rPr>
        <w:t>共8个月</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2.服务主要内容</w:t>
      </w:r>
    </w:p>
    <w:p>
      <w:pPr>
        <w:keepNext w:val="0"/>
        <w:keepLines w:val="0"/>
        <w:pageBreakBefore w:val="0"/>
        <w:widowControl w:val="0"/>
        <w:tabs>
          <w:tab w:val="left" w:pos="1131"/>
        </w:tabs>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协助贺州中心开展以下工作：</w:t>
      </w:r>
    </w:p>
    <w:p>
      <w:pPr>
        <w:keepNext w:val="0"/>
        <w:keepLines w:val="0"/>
        <w:pageBreakBefore w:val="0"/>
        <w:widowControl w:val="0"/>
        <w:tabs>
          <w:tab w:val="left" w:pos="1131"/>
        </w:tabs>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（1）按照《地表水自动监测技术规范》（HJ 915-2017）、《地表水水质自动监测站（常规五参数、COD</w:t>
      </w:r>
      <w:r>
        <w:rPr>
          <w:rFonts w:hint="eastAsia" w:ascii="Times New Roman" w:hAnsi="Times New Roman" w:eastAsia="仿宋_GB2312" w:cs="Times New Roman"/>
          <w:color w:val="auto"/>
          <w:sz w:val="32"/>
          <w:szCs w:val="32"/>
          <w:highlight w:val="none"/>
          <w:vertAlign w:val="subscript"/>
          <w:lang w:val="en-US" w:eastAsia="zh-CN"/>
        </w:rPr>
        <w:t>Mn</w:t>
      </w:r>
      <w:r>
        <w:rPr>
          <w:rFonts w:hint="eastAsia" w:ascii="Times New Roman" w:hAnsi="Times New Roman" w:eastAsia="仿宋_GB2312" w:cs="Times New Roman"/>
          <w:color w:val="auto"/>
          <w:sz w:val="32"/>
          <w:szCs w:val="32"/>
          <w:highlight w:val="none"/>
          <w:lang w:val="en-US" w:eastAsia="zh-CN"/>
        </w:rPr>
        <w:t>、NH</w:t>
      </w:r>
      <w:r>
        <w:rPr>
          <w:rFonts w:hint="eastAsia" w:ascii="Times New Roman" w:hAnsi="Times New Roman" w:eastAsia="仿宋_GB2312" w:cs="Times New Roman"/>
          <w:color w:val="auto"/>
          <w:sz w:val="32"/>
          <w:szCs w:val="32"/>
          <w:highlight w:val="none"/>
          <w:vertAlign w:val="subscript"/>
          <w:lang w:val="en-US" w:eastAsia="zh-CN"/>
        </w:rPr>
        <w:t>3</w:t>
      </w:r>
      <w:r>
        <w:rPr>
          <w:rFonts w:hint="eastAsia" w:ascii="Times New Roman" w:hAnsi="Times New Roman" w:eastAsia="仿宋_GB2312" w:cs="Times New Roman"/>
          <w:color w:val="auto"/>
          <w:sz w:val="32"/>
          <w:szCs w:val="32"/>
          <w:highlight w:val="none"/>
          <w:lang w:val="en-US" w:eastAsia="zh-CN"/>
        </w:rPr>
        <w:t>-N、TP、TN）运行维护技术规范》（HJ 915.3-2024）等水质自动站运行维护相关规范、要求，对水站仪器和辅助设备开展例行维护，服务期内至少进行1次保养检修，</w:t>
      </w:r>
      <w:bookmarkStart w:id="2" w:name="OLE_LINK8"/>
      <w:r>
        <w:rPr>
          <w:rFonts w:hint="eastAsia" w:ascii="Times New Roman" w:hAnsi="Times New Roman" w:eastAsia="仿宋_GB2312" w:cs="Times New Roman"/>
          <w:color w:val="auto"/>
          <w:sz w:val="32"/>
          <w:szCs w:val="32"/>
          <w:highlight w:val="none"/>
          <w:lang w:val="en-US" w:eastAsia="zh-CN"/>
        </w:rPr>
        <w:t>对出现故障的仪器设备进行针对性检查和维修，</w:t>
      </w:r>
      <w:bookmarkEnd w:id="2"/>
      <w:r>
        <w:rPr>
          <w:rFonts w:hint="eastAsia" w:ascii="Times New Roman" w:hAnsi="Times New Roman" w:eastAsia="仿宋_GB2312" w:cs="Times New Roman"/>
          <w:color w:val="auto"/>
          <w:sz w:val="32"/>
          <w:szCs w:val="32"/>
          <w:highlight w:val="none"/>
          <w:lang w:val="en-US" w:eastAsia="zh-CN"/>
        </w:rPr>
        <w:t>维护技术要求详见上述规范。</w:t>
      </w:r>
    </w:p>
    <w:p>
      <w:pPr>
        <w:keepNext w:val="0"/>
        <w:keepLines w:val="0"/>
        <w:pageBreakBefore w:val="0"/>
        <w:widowControl w:val="0"/>
        <w:tabs>
          <w:tab w:val="left" w:pos="1131"/>
        </w:tabs>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出现带有标识的异常数据、仪器设备状态参数异常、运行日志异常、不符合逻辑数据等其他情况导致的异常数据时，每日10点前进行远程维护，必要时当天前往现场确认和维护，采取标样核查、现场排查、留样复测、实际水样比对等措施，确认数据是否有效。</w:t>
      </w:r>
    </w:p>
    <w:p>
      <w:pPr>
        <w:keepNext w:val="0"/>
        <w:keepLines w:val="0"/>
        <w:pageBreakBefore w:val="0"/>
        <w:widowControl w:val="0"/>
        <w:tabs>
          <w:tab w:val="left" w:pos="1131"/>
        </w:tabs>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确认仪器通讯存在障碍或仪器状态异常、仪器故障时，应尽快前往现场查明原因，处理故障。仪器或系统发生故障时，对于在现场能够诊断明确且可通过更换备件解决的问题，应在48小时内解决故障。在每次故障检修完成后，根据检修内容和更换部件情况，对仪器进行校准，并在维修后48小时内提交维修详细情况说明，包括故障情况、更换耗材情况、费用、维修效果等；对于其他不易诊断和检修的故障，</w:t>
      </w:r>
      <w:r>
        <w:rPr>
          <w:rFonts w:hint="eastAsia" w:ascii="Times New Roman" w:hAnsi="Times New Roman" w:eastAsia="仿宋_GB2312" w:cs="Times New Roman"/>
          <w:color w:val="FF0000"/>
          <w:sz w:val="32"/>
          <w:szCs w:val="32"/>
          <w:highlight w:val="none"/>
          <w:lang w:val="en-US" w:eastAsia="zh-CN"/>
        </w:rPr>
        <w:t>或48小时内无法排除的仪器故障，应配合贺州中心开展一周两次的手工采样工作直至仪器恢复正常运行</w:t>
      </w:r>
      <w:r>
        <w:rPr>
          <w:rFonts w:hint="eastAsia" w:ascii="Times New Roman" w:hAnsi="Times New Roman" w:eastAsia="仿宋_GB2312" w:cs="Times New Roman"/>
          <w:color w:val="auto"/>
          <w:sz w:val="32"/>
          <w:szCs w:val="32"/>
          <w:highlight w:val="none"/>
          <w:lang w:val="en-US" w:eastAsia="zh-CN"/>
        </w:rPr>
        <w:t>，同时提供故障仪器的维修方案给贺州中心。</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（4）2025年8月1日至2025年12月31日</w:t>
      </w:r>
      <w:r>
        <w:rPr>
          <w:rFonts w:hint="default" w:ascii="Times New Roman" w:hAnsi="Times New Roman" w:eastAsia="仿宋_GB2312" w:cs="Times New Roman"/>
          <w:color w:val="auto"/>
          <w:sz w:val="32"/>
          <w:szCs w:val="32"/>
          <w:highlight w:val="none"/>
          <w:lang w:val="en-US" w:eastAsia="zh-CN"/>
        </w:rPr>
        <w:t>维修金额</w:t>
      </w:r>
      <w:r>
        <w:rPr>
          <w:rFonts w:hint="eastAsia" w:ascii="Times New Roman" w:hAnsi="Times New Roman" w:eastAsia="仿宋_GB2312" w:cs="Times New Roman"/>
          <w:color w:val="auto"/>
          <w:sz w:val="32"/>
          <w:szCs w:val="32"/>
          <w:highlight w:val="none"/>
          <w:lang w:val="en-US" w:eastAsia="zh-CN"/>
        </w:rPr>
        <w:t>累计</w:t>
      </w:r>
      <w:r>
        <w:rPr>
          <w:rFonts w:hint="eastAsia" w:ascii="Times New Roman" w:hAnsi="Times New Roman" w:eastAsia="仿宋_GB2312" w:cs="Times New Roman"/>
          <w:color w:val="FF0000"/>
          <w:sz w:val="32"/>
          <w:szCs w:val="32"/>
          <w:highlight w:val="none"/>
          <w:lang w:val="en-US" w:eastAsia="zh-CN"/>
        </w:rPr>
        <w:t>8500</w:t>
      </w:r>
      <w:r>
        <w:rPr>
          <w:rFonts w:hint="default" w:ascii="Times New Roman" w:hAnsi="Times New Roman" w:eastAsia="仿宋_GB2312" w:cs="Times New Roman"/>
          <w:color w:val="auto"/>
          <w:sz w:val="32"/>
          <w:szCs w:val="32"/>
          <w:highlight w:val="none"/>
          <w:lang w:val="en-US" w:eastAsia="zh-CN"/>
        </w:rPr>
        <w:t>元</w:t>
      </w:r>
      <w:r>
        <w:rPr>
          <w:rFonts w:hint="eastAsia" w:ascii="Times New Roman" w:hAnsi="Times New Roman" w:eastAsia="仿宋_GB2312" w:cs="Times New Roman"/>
          <w:color w:val="auto"/>
          <w:sz w:val="32"/>
          <w:szCs w:val="32"/>
          <w:highlight w:val="none"/>
          <w:lang w:val="en-US" w:eastAsia="zh-CN"/>
        </w:rPr>
        <w:t>以内</w:t>
      </w:r>
      <w:r>
        <w:rPr>
          <w:rFonts w:hint="default" w:ascii="Times New Roman" w:hAnsi="Times New Roman" w:eastAsia="仿宋_GB2312" w:cs="Times New Roman"/>
          <w:color w:val="auto"/>
          <w:sz w:val="32"/>
          <w:szCs w:val="32"/>
          <w:highlight w:val="none"/>
          <w:lang w:val="en-US" w:eastAsia="zh-CN"/>
        </w:rPr>
        <w:t>的由中标单位承担，</w:t>
      </w:r>
      <w:r>
        <w:rPr>
          <w:rFonts w:hint="eastAsia" w:ascii="Times New Roman" w:hAnsi="Times New Roman" w:eastAsia="仿宋_GB2312" w:cs="Times New Roman"/>
          <w:color w:val="auto"/>
          <w:sz w:val="32"/>
          <w:szCs w:val="32"/>
          <w:highlight w:val="none"/>
          <w:lang w:val="en-US" w:eastAsia="zh-CN"/>
        </w:rPr>
        <w:t>2026年1月1日至2026年3月31日</w:t>
      </w:r>
      <w:r>
        <w:rPr>
          <w:rFonts w:hint="default" w:ascii="Times New Roman" w:hAnsi="Times New Roman" w:eastAsia="仿宋_GB2312" w:cs="Times New Roman"/>
          <w:color w:val="auto"/>
          <w:sz w:val="32"/>
          <w:szCs w:val="32"/>
          <w:highlight w:val="none"/>
          <w:lang w:val="en-US" w:eastAsia="zh-CN"/>
        </w:rPr>
        <w:t>维修金额</w:t>
      </w:r>
      <w:r>
        <w:rPr>
          <w:rFonts w:hint="eastAsia" w:ascii="Times New Roman" w:hAnsi="Times New Roman" w:eastAsia="仿宋_GB2312" w:cs="Times New Roman"/>
          <w:color w:val="auto"/>
          <w:sz w:val="32"/>
          <w:szCs w:val="32"/>
          <w:highlight w:val="none"/>
          <w:lang w:val="en-US" w:eastAsia="zh-CN"/>
        </w:rPr>
        <w:t>累计</w:t>
      </w:r>
      <w:r>
        <w:rPr>
          <w:rFonts w:hint="eastAsia" w:ascii="Times New Roman" w:hAnsi="Times New Roman" w:eastAsia="仿宋_GB2312" w:cs="Times New Roman"/>
          <w:color w:val="FF0000"/>
          <w:sz w:val="32"/>
          <w:szCs w:val="32"/>
          <w:highlight w:val="none"/>
          <w:lang w:val="en-US" w:eastAsia="zh-CN"/>
        </w:rPr>
        <w:t>3500</w:t>
      </w:r>
      <w:r>
        <w:rPr>
          <w:rFonts w:hint="default" w:ascii="Times New Roman" w:hAnsi="Times New Roman" w:eastAsia="仿宋_GB2312" w:cs="Times New Roman"/>
          <w:color w:val="auto"/>
          <w:sz w:val="32"/>
          <w:szCs w:val="32"/>
          <w:highlight w:val="none"/>
          <w:lang w:val="en-US" w:eastAsia="zh-CN"/>
        </w:rPr>
        <w:t>元</w:t>
      </w:r>
      <w:r>
        <w:rPr>
          <w:rFonts w:hint="eastAsia" w:ascii="Times New Roman" w:hAnsi="Times New Roman" w:eastAsia="仿宋_GB2312" w:cs="Times New Roman"/>
          <w:color w:val="auto"/>
          <w:sz w:val="32"/>
          <w:szCs w:val="32"/>
          <w:highlight w:val="none"/>
          <w:lang w:val="en-US" w:eastAsia="zh-CN"/>
        </w:rPr>
        <w:t>以内</w:t>
      </w:r>
      <w:r>
        <w:rPr>
          <w:rFonts w:hint="default" w:ascii="Times New Roman" w:hAnsi="Times New Roman" w:eastAsia="仿宋_GB2312" w:cs="Times New Roman"/>
          <w:color w:val="auto"/>
          <w:sz w:val="32"/>
          <w:szCs w:val="32"/>
          <w:highlight w:val="none"/>
          <w:lang w:val="en-US" w:eastAsia="zh-CN"/>
        </w:rPr>
        <w:t>的由中标单位承担</w:t>
      </w:r>
      <w:r>
        <w:rPr>
          <w:rFonts w:hint="eastAsia" w:ascii="Times New Roman" w:hAnsi="Times New Roman" w:eastAsia="仿宋_GB2312" w:cs="Times New Roman"/>
          <w:color w:val="auto"/>
          <w:sz w:val="32"/>
          <w:szCs w:val="32"/>
          <w:highlight w:val="none"/>
          <w:lang w:val="en-US" w:eastAsia="zh-CN"/>
        </w:rPr>
        <w:t>，超出部分</w:t>
      </w:r>
      <w:r>
        <w:rPr>
          <w:rFonts w:hint="default" w:ascii="Times New Roman" w:hAnsi="Times New Roman" w:eastAsia="仿宋_GB2312" w:cs="Times New Roman"/>
          <w:color w:val="auto"/>
          <w:sz w:val="32"/>
          <w:szCs w:val="32"/>
          <w:highlight w:val="none"/>
          <w:lang w:val="en-US" w:eastAsia="zh-CN"/>
        </w:rPr>
        <w:t>由</w:t>
      </w:r>
      <w:bookmarkStart w:id="3" w:name="OLE_LINK12"/>
      <w:r>
        <w:rPr>
          <w:rFonts w:hint="eastAsia" w:ascii="Times New Roman" w:hAnsi="Times New Roman" w:eastAsia="仿宋_GB2312" w:cs="Times New Roman"/>
          <w:color w:val="auto"/>
          <w:sz w:val="32"/>
          <w:szCs w:val="32"/>
          <w:highlight w:val="none"/>
          <w:lang w:val="en-US" w:eastAsia="zh-CN"/>
        </w:rPr>
        <w:t>贺州</w:t>
      </w:r>
      <w:bookmarkEnd w:id="3"/>
      <w:r>
        <w:rPr>
          <w:rFonts w:hint="default" w:ascii="Times New Roman" w:hAnsi="Times New Roman" w:eastAsia="仿宋_GB2312" w:cs="Times New Roman"/>
          <w:color w:val="auto"/>
          <w:sz w:val="32"/>
          <w:szCs w:val="32"/>
          <w:highlight w:val="none"/>
        </w:rPr>
        <w:t>中心</w:t>
      </w:r>
      <w:r>
        <w:rPr>
          <w:rFonts w:hint="default" w:ascii="Times New Roman" w:hAnsi="Times New Roman" w:eastAsia="仿宋_GB2312" w:cs="Times New Roman"/>
          <w:color w:val="auto"/>
          <w:sz w:val="32"/>
          <w:szCs w:val="32"/>
          <w:highlight w:val="none"/>
          <w:lang w:val="en-US" w:eastAsia="zh-CN"/>
        </w:rPr>
        <w:t>中心承担</w:t>
      </w:r>
      <w:r>
        <w:rPr>
          <w:rFonts w:hint="eastAsia" w:ascii="Times New Roman" w:hAnsi="Times New Roman" w:eastAsia="仿宋_GB2312" w:cs="Times New Roman"/>
          <w:color w:val="auto"/>
          <w:sz w:val="32"/>
          <w:szCs w:val="32"/>
          <w:highlight w:val="none"/>
          <w:lang w:val="en-US" w:eastAsia="zh-CN"/>
        </w:rPr>
        <w:t>。维修前需经贺州</w:t>
      </w:r>
      <w:r>
        <w:rPr>
          <w:rFonts w:hint="default" w:ascii="Times New Roman" w:hAnsi="Times New Roman" w:eastAsia="仿宋_GB2312" w:cs="Times New Roman"/>
          <w:color w:val="auto"/>
          <w:sz w:val="32"/>
          <w:szCs w:val="32"/>
          <w:highlight w:val="none"/>
        </w:rPr>
        <w:t>中心</w:t>
      </w:r>
      <w:r>
        <w:rPr>
          <w:rFonts w:hint="eastAsia" w:ascii="Times New Roman" w:hAnsi="Times New Roman" w:eastAsia="仿宋_GB2312" w:cs="Times New Roman"/>
          <w:color w:val="auto"/>
          <w:sz w:val="32"/>
          <w:szCs w:val="32"/>
          <w:highlight w:val="none"/>
          <w:lang w:val="en-US" w:eastAsia="zh-CN"/>
        </w:rPr>
        <w:t>中心同意后方可维修，维修后需提交维修详细情况说明，由</w:t>
      </w:r>
      <w:r>
        <w:rPr>
          <w:rFonts w:hint="eastAsia" w:ascii="Times New Roman" w:hAnsi="Times New Roman" w:eastAsia="仿宋" w:cs="Times New Roman"/>
          <w:i w:val="0"/>
          <w:iCs w:val="0"/>
          <w:caps w:val="0"/>
          <w:color w:val="auto"/>
          <w:spacing w:val="0"/>
          <w:sz w:val="32"/>
          <w:szCs w:val="32"/>
          <w:shd w:val="clear" w:color="auto" w:fill="FFFFFF"/>
          <w:lang w:eastAsia="zh-CN"/>
        </w:rPr>
        <w:t>贺州</w:t>
      </w:r>
      <w:r>
        <w:rPr>
          <w:rFonts w:hint="eastAsia" w:ascii="Times New Roman" w:hAnsi="Times New Roman" w:eastAsia="仿宋_GB2312" w:cs="Times New Roman"/>
          <w:color w:val="auto"/>
          <w:sz w:val="32"/>
          <w:szCs w:val="32"/>
          <w:highlight w:val="none"/>
          <w:lang w:val="en-US" w:eastAsia="zh-CN"/>
        </w:rPr>
        <w:t>中心确认。</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（5）配合贺州</w:t>
      </w:r>
      <w:r>
        <w:rPr>
          <w:rFonts w:hint="default" w:ascii="Times New Roman" w:hAnsi="Times New Roman" w:eastAsia="仿宋_GB2312" w:cs="Times New Roman"/>
          <w:color w:val="auto"/>
          <w:sz w:val="32"/>
          <w:szCs w:val="32"/>
          <w:highlight w:val="none"/>
        </w:rPr>
        <w:t>中心</w:t>
      </w:r>
      <w:r>
        <w:rPr>
          <w:rFonts w:hint="eastAsia" w:ascii="Times New Roman" w:hAnsi="Times New Roman" w:eastAsia="仿宋_GB2312" w:cs="Times New Roman"/>
          <w:color w:val="auto"/>
          <w:sz w:val="32"/>
          <w:szCs w:val="32"/>
          <w:highlight w:val="none"/>
          <w:lang w:val="en-US" w:eastAsia="zh-CN"/>
        </w:rPr>
        <w:t>开展水站其他有关工作。</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lang w:val="en-US" w:eastAsia="zh-CN"/>
        </w:rPr>
        <w:t>3.</w:t>
      </w:r>
      <w:r>
        <w:rPr>
          <w:rFonts w:hint="eastAsia" w:ascii="仿宋_GB2312" w:hAnsi="仿宋" w:eastAsia="仿宋_GB2312"/>
          <w:b/>
          <w:bCs/>
          <w:color w:val="auto"/>
          <w:sz w:val="32"/>
          <w:szCs w:val="32"/>
          <w:highlight w:val="none"/>
        </w:rPr>
        <w:t>人员要求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 w:eastAsia="仿宋_GB2312"/>
          <w:color w:val="auto"/>
          <w:sz w:val="32"/>
          <w:szCs w:val="32"/>
          <w:highlight w:val="none"/>
          <w:lang w:val="en-US" w:eastAsia="zh-CN"/>
        </w:rPr>
        <w:t>项目需</w:t>
      </w:r>
      <w:r>
        <w:rPr>
          <w:rFonts w:hint="eastAsia" w:ascii="仿宋_GB2312" w:hAnsi="仿宋" w:eastAsia="仿宋_GB2312"/>
          <w:color w:val="auto"/>
          <w:sz w:val="32"/>
          <w:szCs w:val="32"/>
          <w:highlight w:val="none"/>
        </w:rPr>
        <w:t>派</w:t>
      </w:r>
      <w:r>
        <w:rPr>
          <w:rFonts w:hint="eastAsia" w:ascii="仿宋_GB2312" w:hAnsi="仿宋" w:eastAsia="仿宋_GB2312"/>
          <w:color w:val="auto"/>
          <w:sz w:val="32"/>
          <w:szCs w:val="32"/>
          <w:highlight w:val="none"/>
          <w:u w:val="none"/>
          <w:lang w:val="en-US" w:eastAsia="zh-CN"/>
        </w:rPr>
        <w:t>1名固定专职</w:t>
      </w:r>
      <w:r>
        <w:rPr>
          <w:rFonts w:hint="eastAsia" w:ascii="仿宋_GB2312" w:hAnsi="仿宋" w:eastAsia="仿宋_GB2312"/>
          <w:color w:val="auto"/>
          <w:sz w:val="32"/>
          <w:szCs w:val="32"/>
          <w:highlight w:val="none"/>
          <w:u w:val="none"/>
        </w:rPr>
        <w:t>技术人员</w:t>
      </w:r>
      <w:r>
        <w:rPr>
          <w:rFonts w:hint="eastAsia" w:ascii="仿宋_GB2312" w:hAnsi="仿宋" w:eastAsia="仿宋_GB2312"/>
          <w:color w:val="auto"/>
          <w:sz w:val="32"/>
          <w:szCs w:val="32"/>
          <w:highlight w:val="none"/>
          <w:u w:val="none"/>
          <w:lang w:eastAsia="zh-CN"/>
        </w:rPr>
        <w:t>驻贺州市开展服务，</w:t>
      </w:r>
      <w:r>
        <w:rPr>
          <w:rFonts w:hint="eastAsia" w:ascii="仿宋_GB2312" w:hAnsi="仿宋" w:eastAsia="仿宋_GB2312"/>
          <w:color w:val="auto"/>
          <w:sz w:val="32"/>
          <w:szCs w:val="32"/>
          <w:highlight w:val="none"/>
          <w:lang w:val="en-US" w:eastAsia="zh-CN"/>
        </w:rPr>
        <w:t>不得同时兼任其他工作</w:t>
      </w:r>
      <w:r>
        <w:rPr>
          <w:rFonts w:hint="eastAsia" w:ascii="仿宋_GB2312" w:hAnsi="仿宋" w:eastAsia="仿宋_GB2312"/>
          <w:color w:val="auto"/>
          <w:sz w:val="32"/>
          <w:szCs w:val="32"/>
          <w:highlight w:val="none"/>
          <w:lang w:eastAsia="zh-CN"/>
        </w:rPr>
        <w:t>。驻</w:t>
      </w:r>
      <w:r>
        <w:rPr>
          <w:rFonts w:hint="eastAsia" w:ascii="仿宋_GB2312" w:hAnsi="仿宋" w:eastAsia="仿宋_GB2312"/>
          <w:color w:val="auto"/>
          <w:sz w:val="32"/>
          <w:szCs w:val="32"/>
          <w:highlight w:val="none"/>
          <w:lang w:val="en-US" w:eastAsia="zh-CN"/>
        </w:rPr>
        <w:t>点</w:t>
      </w:r>
      <w:r>
        <w:rPr>
          <w:rFonts w:hint="eastAsia" w:ascii="仿宋_GB2312" w:hAnsi="仿宋" w:eastAsia="仿宋_GB2312"/>
          <w:color w:val="auto"/>
          <w:sz w:val="32"/>
          <w:szCs w:val="32"/>
          <w:highlight w:val="none"/>
          <w:lang w:eastAsia="zh-CN"/>
        </w:rPr>
        <w:t>人员需有2年以上水质自动监测站运维工作经验，</w:t>
      </w:r>
      <w:r>
        <w:rPr>
          <w:rFonts w:hint="eastAsia" w:ascii="仿宋_GB2312" w:hAnsi="仿宋" w:eastAsia="仿宋_GB2312"/>
          <w:color w:val="auto"/>
          <w:sz w:val="32"/>
          <w:szCs w:val="32"/>
          <w:highlight w:val="none"/>
          <w:lang w:val="en-US" w:eastAsia="zh-CN"/>
        </w:rPr>
        <w:t>熟悉水站各品牌监测模块操作，熟悉水站常见故障原因分析及故障排除，掌握化学分析的基本技能，</w:t>
      </w:r>
      <w:r>
        <w:rPr>
          <w:rFonts w:hint="eastAsia" w:ascii="仿宋_GB2312" w:hAnsi="仿宋" w:eastAsia="仿宋_GB2312"/>
          <w:color w:val="auto"/>
          <w:sz w:val="32"/>
          <w:szCs w:val="32"/>
          <w:highlight w:val="none"/>
          <w:lang w:eastAsia="zh-CN"/>
        </w:rPr>
        <w:t>应具有较好的沟通协调能力和文字表达能力，</w:t>
      </w:r>
      <w:r>
        <w:rPr>
          <w:rFonts w:hint="eastAsia" w:ascii="仿宋_GB2312" w:hAnsi="仿宋" w:eastAsia="仿宋_GB2312"/>
          <w:color w:val="auto"/>
          <w:sz w:val="32"/>
          <w:szCs w:val="32"/>
          <w:highlight w:val="none"/>
          <w:lang w:val="en-US" w:eastAsia="zh-CN"/>
        </w:rPr>
        <w:t>熟悉区控水站数据审核要求，身体健康</w:t>
      </w:r>
      <w:r>
        <w:rPr>
          <w:rFonts w:hint="eastAsia" w:ascii="仿宋_GB2312" w:hAnsi="仿宋" w:eastAsia="仿宋_GB2312"/>
          <w:color w:val="auto"/>
          <w:sz w:val="32"/>
          <w:szCs w:val="32"/>
          <w:highlight w:val="none"/>
        </w:rPr>
        <w:t>。</w:t>
      </w:r>
    </w:p>
    <w:p>
      <w:pPr>
        <w:snapToGrid w:val="0"/>
        <w:spacing w:line="600" w:lineRule="exact"/>
        <w:ind w:firstLine="640" w:firstLineChars="200"/>
        <w:rPr>
          <w:rFonts w:hint="eastAsia"/>
          <w:b/>
          <w:bCs/>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 w:eastAsia="仿宋_GB2312"/>
          <w:color w:val="auto"/>
          <w:sz w:val="32"/>
          <w:szCs w:val="32"/>
          <w:highlight w:val="none"/>
        </w:rPr>
        <w:t>合同期间，</w:t>
      </w:r>
      <w:r>
        <w:rPr>
          <w:rFonts w:hint="eastAsia" w:ascii="仿宋_GB2312" w:hAnsi="仿宋" w:eastAsia="仿宋_GB2312"/>
          <w:color w:val="auto"/>
          <w:sz w:val="32"/>
          <w:szCs w:val="32"/>
          <w:highlight w:val="none"/>
          <w:lang w:eastAsia="zh-CN"/>
        </w:rPr>
        <w:t>中标</w:t>
      </w:r>
      <w:r>
        <w:rPr>
          <w:rFonts w:hint="eastAsia" w:ascii="仿宋_GB2312" w:hAnsi="仿宋" w:eastAsia="仿宋_GB2312"/>
          <w:color w:val="auto"/>
          <w:sz w:val="32"/>
          <w:szCs w:val="32"/>
          <w:highlight w:val="none"/>
          <w:lang w:val="en-US" w:eastAsia="zh-CN"/>
        </w:rPr>
        <w:t>单位</w:t>
      </w:r>
      <w:r>
        <w:rPr>
          <w:rFonts w:hint="eastAsia" w:ascii="仿宋_GB2312" w:hAnsi="仿宋" w:eastAsia="仿宋_GB2312"/>
          <w:color w:val="auto"/>
          <w:sz w:val="32"/>
          <w:szCs w:val="32"/>
          <w:highlight w:val="none"/>
        </w:rPr>
        <w:t>应</w:t>
      </w:r>
      <w:r>
        <w:rPr>
          <w:rFonts w:hint="eastAsia" w:ascii="仿宋_GB2312" w:hAnsi="仿宋" w:eastAsia="仿宋_GB2312"/>
          <w:color w:val="auto"/>
          <w:sz w:val="32"/>
          <w:szCs w:val="32"/>
          <w:highlight w:val="none"/>
          <w:lang w:val="en-US" w:eastAsia="zh-CN"/>
        </w:rPr>
        <w:t>加强所属员工安全知识教育、职业操守教育、技能操作和应急应对训练，</w:t>
      </w:r>
      <w:r>
        <w:rPr>
          <w:rFonts w:hint="eastAsia" w:ascii="仿宋_GB2312" w:hAnsi="仿宋" w:eastAsia="仿宋_GB2312"/>
          <w:color w:val="auto"/>
          <w:sz w:val="32"/>
          <w:szCs w:val="32"/>
          <w:highlight w:val="none"/>
        </w:rPr>
        <w:t>采取必要的安全</w:t>
      </w:r>
      <w:r>
        <w:rPr>
          <w:rFonts w:hint="eastAsia" w:ascii="仿宋_GB2312" w:hAnsi="仿宋" w:eastAsia="仿宋_GB2312"/>
          <w:color w:val="auto"/>
          <w:sz w:val="32"/>
          <w:szCs w:val="32"/>
          <w:highlight w:val="none"/>
          <w:lang w:val="en-US" w:eastAsia="zh-CN"/>
        </w:rPr>
        <w:t>防</w:t>
      </w:r>
      <w:r>
        <w:rPr>
          <w:rFonts w:hint="eastAsia" w:ascii="仿宋_GB2312" w:hAnsi="仿宋" w:eastAsia="仿宋_GB2312"/>
          <w:color w:val="auto"/>
          <w:sz w:val="32"/>
          <w:szCs w:val="32"/>
          <w:highlight w:val="none"/>
        </w:rPr>
        <w:t>护及相关措施，保障</w:t>
      </w:r>
      <w:r>
        <w:rPr>
          <w:rFonts w:hint="eastAsia" w:ascii="仿宋_GB2312" w:hAnsi="仿宋" w:eastAsia="仿宋_GB2312"/>
          <w:color w:val="auto"/>
          <w:sz w:val="32"/>
          <w:szCs w:val="32"/>
          <w:highlight w:val="none"/>
          <w:lang w:val="en-US" w:eastAsia="zh-CN"/>
        </w:rPr>
        <w:t>其在</w:t>
      </w:r>
      <w:r>
        <w:rPr>
          <w:rFonts w:hint="default" w:ascii="Times New Roman" w:hAnsi="Times New Roman" w:eastAsia="仿宋" w:cs="Times New Roman"/>
          <w:i w:val="0"/>
          <w:iCs w:val="0"/>
          <w:caps w:val="0"/>
          <w:color w:val="auto"/>
          <w:spacing w:val="0"/>
          <w:sz w:val="32"/>
          <w:szCs w:val="32"/>
          <w:shd w:val="clear" w:color="auto" w:fill="FFFFFF"/>
        </w:rPr>
        <w:t>仪器设备维护维修管理服务</w:t>
      </w:r>
      <w:r>
        <w:rPr>
          <w:rFonts w:hint="eastAsia" w:ascii="仿宋_GB2312" w:hAnsi="仿宋" w:eastAsia="仿宋_GB2312"/>
          <w:color w:val="auto"/>
          <w:sz w:val="32"/>
          <w:szCs w:val="32"/>
          <w:highlight w:val="none"/>
        </w:rPr>
        <w:t>活动中的人身和财产安全。如工作人员在工作中发生任何人身损害及财产损失，与</w:t>
      </w:r>
      <w:r>
        <w:rPr>
          <w:rFonts w:hint="eastAsia" w:ascii="仿宋_GB2312" w:hAnsi="仿宋" w:eastAsia="仿宋_GB2312"/>
          <w:color w:val="auto"/>
          <w:sz w:val="32"/>
          <w:szCs w:val="32"/>
          <w:highlight w:val="none"/>
          <w:lang w:val="en-US" w:eastAsia="zh-CN"/>
        </w:rPr>
        <w:t>贺州中心</w:t>
      </w:r>
      <w:r>
        <w:rPr>
          <w:rFonts w:hint="eastAsia" w:ascii="仿宋_GB2312" w:hAnsi="仿宋" w:eastAsia="仿宋_GB2312"/>
          <w:color w:val="auto"/>
          <w:sz w:val="32"/>
          <w:szCs w:val="32"/>
          <w:highlight w:val="none"/>
        </w:rPr>
        <w:t>无关，供应商负责全权处理事故并承担全部费用，并且中标</w:t>
      </w:r>
      <w:r>
        <w:rPr>
          <w:rFonts w:hint="eastAsia" w:ascii="仿宋_GB2312" w:hAnsi="仿宋" w:eastAsia="仿宋_GB2312"/>
          <w:color w:val="auto"/>
          <w:sz w:val="32"/>
          <w:szCs w:val="32"/>
          <w:highlight w:val="none"/>
          <w:lang w:val="en-US" w:eastAsia="zh-CN"/>
        </w:rPr>
        <w:t>单位</w:t>
      </w:r>
      <w:r>
        <w:rPr>
          <w:rFonts w:hint="eastAsia" w:ascii="仿宋_GB2312" w:hAnsi="仿宋" w:eastAsia="仿宋_GB2312"/>
          <w:color w:val="auto"/>
          <w:sz w:val="32"/>
          <w:szCs w:val="32"/>
          <w:highlight w:val="none"/>
        </w:rPr>
        <w:t>自愿放弃对</w:t>
      </w:r>
      <w:r>
        <w:rPr>
          <w:rFonts w:hint="eastAsia" w:ascii="Times New Roman" w:hAnsi="Times New Roman" w:eastAsia="仿宋_GB2312" w:cs="Times New Roman"/>
          <w:color w:val="auto"/>
          <w:sz w:val="32"/>
          <w:szCs w:val="32"/>
          <w:highlight w:val="none"/>
          <w:lang w:val="en-US" w:eastAsia="zh-CN"/>
        </w:rPr>
        <w:t>贺州</w:t>
      </w:r>
      <w:r>
        <w:rPr>
          <w:rFonts w:hint="eastAsia" w:ascii="仿宋_GB2312" w:hAnsi="仿宋" w:eastAsia="仿宋_GB2312"/>
          <w:color w:val="auto"/>
          <w:sz w:val="32"/>
          <w:szCs w:val="32"/>
          <w:highlight w:val="none"/>
          <w:lang w:val="en-US" w:eastAsia="zh-CN"/>
        </w:rPr>
        <w:t>中心</w:t>
      </w:r>
      <w:r>
        <w:rPr>
          <w:rFonts w:hint="eastAsia" w:ascii="仿宋_GB2312" w:hAnsi="仿宋" w:eastAsia="仿宋_GB2312"/>
          <w:color w:val="auto"/>
          <w:sz w:val="32"/>
          <w:szCs w:val="32"/>
          <w:highlight w:val="none"/>
        </w:rPr>
        <w:t>提起任何索赔及法律责任之追究。如</w:t>
      </w:r>
      <w:r>
        <w:rPr>
          <w:rFonts w:hint="eastAsia" w:ascii="仿宋_GB2312" w:hAnsi="仿宋" w:eastAsia="仿宋_GB2312"/>
          <w:color w:val="auto"/>
          <w:sz w:val="32"/>
          <w:szCs w:val="32"/>
          <w:highlight w:val="none"/>
          <w:lang w:val="en-US" w:eastAsia="zh-CN"/>
        </w:rPr>
        <w:t>因</w:t>
      </w:r>
      <w:r>
        <w:rPr>
          <w:rFonts w:hint="eastAsia" w:ascii="仿宋_GB2312" w:hAnsi="仿宋" w:eastAsia="仿宋_GB2312"/>
          <w:color w:val="auto"/>
          <w:sz w:val="32"/>
          <w:szCs w:val="32"/>
          <w:highlight w:val="none"/>
        </w:rPr>
        <w:t>乙方未按照合同约定履行其义务</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或者违法违规操作所造成的一切损失，</w:t>
      </w:r>
      <w:r>
        <w:rPr>
          <w:rFonts w:hint="eastAsia" w:ascii="仿宋_GB2312" w:hAnsi="仿宋" w:eastAsia="仿宋_GB2312"/>
          <w:color w:val="auto"/>
          <w:sz w:val="32"/>
          <w:szCs w:val="32"/>
          <w:highlight w:val="none"/>
        </w:rPr>
        <w:t>全部由中标</w:t>
      </w:r>
      <w:r>
        <w:rPr>
          <w:rFonts w:hint="eastAsia" w:ascii="仿宋_GB2312" w:hAnsi="仿宋" w:eastAsia="仿宋_GB2312"/>
          <w:color w:val="auto"/>
          <w:sz w:val="32"/>
          <w:szCs w:val="32"/>
          <w:highlight w:val="none"/>
          <w:lang w:val="en-US" w:eastAsia="zh-CN"/>
        </w:rPr>
        <w:t>单位</w:t>
      </w:r>
      <w:r>
        <w:rPr>
          <w:rFonts w:hint="eastAsia" w:ascii="仿宋_GB2312" w:hAnsi="仿宋" w:eastAsia="仿宋_GB2312"/>
          <w:color w:val="auto"/>
          <w:sz w:val="32"/>
          <w:szCs w:val="32"/>
          <w:highlight w:val="none"/>
        </w:rPr>
        <w:t>承担。</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lang w:val="en-US" w:eastAsia="zh-CN"/>
        </w:rPr>
        <w:t>4.</w:t>
      </w:r>
      <w:r>
        <w:rPr>
          <w:rFonts w:hint="eastAsia" w:ascii="仿宋_GB2312" w:hAnsi="仿宋" w:eastAsia="仿宋_GB2312"/>
          <w:b/>
          <w:bCs/>
          <w:color w:val="auto"/>
          <w:sz w:val="32"/>
          <w:szCs w:val="32"/>
          <w:highlight w:val="none"/>
        </w:rPr>
        <w:t>数据归属及保密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本项目所形成的所有数据</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报告</w:t>
      </w:r>
      <w:r>
        <w:rPr>
          <w:rFonts w:hint="eastAsia" w:ascii="仿宋_GB2312" w:hAnsi="仿宋" w:eastAsia="仿宋_GB2312"/>
          <w:color w:val="auto"/>
          <w:sz w:val="32"/>
          <w:szCs w:val="32"/>
          <w:highlight w:val="none"/>
          <w:lang w:val="en-US" w:eastAsia="zh-CN"/>
        </w:rPr>
        <w:t>等材料</w:t>
      </w:r>
      <w:r>
        <w:rPr>
          <w:rFonts w:hint="eastAsia" w:ascii="仿宋_GB2312" w:hAnsi="仿宋" w:eastAsia="仿宋_GB2312"/>
          <w:color w:val="auto"/>
          <w:sz w:val="32"/>
          <w:szCs w:val="32"/>
          <w:highlight w:val="none"/>
        </w:rPr>
        <w:t>归采购人所有。未经</w:t>
      </w:r>
      <w:r>
        <w:rPr>
          <w:rFonts w:hint="eastAsia" w:ascii="Times New Roman" w:hAnsi="Times New Roman" w:eastAsia="仿宋_GB2312" w:cs="Times New Roman"/>
          <w:color w:val="auto"/>
          <w:sz w:val="32"/>
          <w:szCs w:val="32"/>
          <w:highlight w:val="none"/>
          <w:lang w:val="en-US" w:eastAsia="zh-CN"/>
        </w:rPr>
        <w:t>贺州中心</w:t>
      </w:r>
      <w:bookmarkStart w:id="11" w:name="_GoBack"/>
      <w:bookmarkEnd w:id="11"/>
      <w:r>
        <w:rPr>
          <w:rFonts w:hint="eastAsia" w:ascii="仿宋_GB2312" w:hAnsi="仿宋" w:eastAsia="仿宋_GB2312"/>
          <w:color w:val="auto"/>
          <w:sz w:val="32"/>
          <w:szCs w:val="32"/>
          <w:highlight w:val="none"/>
        </w:rPr>
        <w:t>授权，</w:t>
      </w:r>
      <w:r>
        <w:rPr>
          <w:rFonts w:hint="eastAsia" w:ascii="仿宋_GB2312" w:hAnsi="仿宋" w:eastAsia="仿宋_GB2312"/>
          <w:color w:val="auto"/>
          <w:sz w:val="32"/>
          <w:szCs w:val="32"/>
          <w:highlight w:val="none"/>
          <w:lang w:eastAsia="zh-CN"/>
        </w:rPr>
        <w:t>中标</w:t>
      </w:r>
      <w:r>
        <w:rPr>
          <w:rFonts w:hint="eastAsia" w:ascii="仿宋_GB2312" w:hAnsi="仿宋" w:eastAsia="仿宋_GB2312"/>
          <w:color w:val="auto"/>
          <w:sz w:val="32"/>
          <w:szCs w:val="32"/>
          <w:highlight w:val="none"/>
          <w:lang w:val="en-US" w:eastAsia="zh-CN"/>
        </w:rPr>
        <w:t>单位</w:t>
      </w:r>
      <w:r>
        <w:rPr>
          <w:rFonts w:hint="eastAsia" w:ascii="仿宋_GB2312" w:hAnsi="仿宋" w:eastAsia="仿宋_GB2312"/>
          <w:color w:val="auto"/>
          <w:sz w:val="32"/>
          <w:szCs w:val="32"/>
          <w:highlight w:val="none"/>
        </w:rPr>
        <w:t>无权使用</w:t>
      </w:r>
      <w:r>
        <w:rPr>
          <w:rFonts w:hint="eastAsia" w:ascii="仿宋_GB2312" w:hAnsi="仿宋" w:eastAsia="仿宋_GB2312"/>
          <w:color w:val="auto"/>
          <w:sz w:val="32"/>
          <w:szCs w:val="32"/>
          <w:highlight w:val="none"/>
          <w:lang w:val="en-US" w:eastAsia="zh-CN"/>
        </w:rPr>
        <w:t>相关内容</w:t>
      </w:r>
      <w:r>
        <w:rPr>
          <w:rFonts w:hint="eastAsia" w:ascii="仿宋_GB2312" w:hAnsi="仿宋" w:eastAsia="仿宋_GB2312"/>
          <w:color w:val="auto"/>
          <w:sz w:val="32"/>
          <w:szCs w:val="32"/>
          <w:highlight w:val="none"/>
        </w:rPr>
        <w:t>或发送给任何第三方。</w:t>
      </w:r>
      <w:r>
        <w:rPr>
          <w:rFonts w:hint="eastAsia" w:ascii="仿宋_GB2312" w:hAnsi="仿宋" w:eastAsia="仿宋_GB2312"/>
          <w:color w:val="auto"/>
          <w:sz w:val="32"/>
          <w:szCs w:val="32"/>
          <w:highlight w:val="none"/>
          <w:lang w:val="en-US" w:eastAsia="zh-CN"/>
        </w:rPr>
        <w:t>工作人员</w:t>
      </w:r>
      <w:r>
        <w:rPr>
          <w:rFonts w:hint="eastAsia" w:ascii="仿宋_GB2312" w:hAnsi="仿宋" w:eastAsia="仿宋_GB2312"/>
          <w:color w:val="auto"/>
          <w:sz w:val="32"/>
          <w:szCs w:val="32"/>
          <w:highlight w:val="none"/>
        </w:rPr>
        <w:t>应遵守相关规定，为采购人保密。</w:t>
      </w:r>
      <w:r>
        <w:rPr>
          <w:rFonts w:hint="eastAsia" w:ascii="仿宋_GB2312" w:hAnsi="仿宋" w:eastAsia="仿宋_GB2312"/>
          <w:color w:val="auto"/>
          <w:sz w:val="32"/>
          <w:szCs w:val="32"/>
          <w:highlight w:val="none"/>
          <w:lang w:val="en-US" w:eastAsia="zh-CN"/>
        </w:rPr>
        <w:t>如因中标单位发生数据泄露、相关材料丢失等情况，</w:t>
      </w:r>
      <w:r>
        <w:rPr>
          <w:rFonts w:hint="eastAsia" w:ascii="仿宋_GB2312" w:hAnsi="仿宋" w:eastAsia="仿宋_GB2312"/>
          <w:color w:val="auto"/>
          <w:sz w:val="32"/>
          <w:szCs w:val="32"/>
          <w:highlight w:val="none"/>
        </w:rPr>
        <w:t>由此产生的一切责任全部由中标</w:t>
      </w:r>
      <w:r>
        <w:rPr>
          <w:rFonts w:hint="eastAsia" w:ascii="仿宋_GB2312" w:hAnsi="仿宋" w:eastAsia="仿宋_GB2312"/>
          <w:color w:val="auto"/>
          <w:sz w:val="32"/>
          <w:szCs w:val="32"/>
          <w:highlight w:val="none"/>
          <w:lang w:val="en-US" w:eastAsia="zh-CN"/>
        </w:rPr>
        <w:t>单位</w:t>
      </w:r>
      <w:r>
        <w:rPr>
          <w:rFonts w:hint="eastAsia" w:ascii="仿宋_GB2312" w:hAnsi="仿宋" w:eastAsia="仿宋_GB2312"/>
          <w:color w:val="auto"/>
          <w:sz w:val="32"/>
          <w:szCs w:val="32"/>
          <w:highlight w:val="none"/>
        </w:rPr>
        <w:t>承担。</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val="en-US" w:eastAsia="zh-CN"/>
        </w:rPr>
        <w:t>5.严禁数据弄虚作假行为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FF0000"/>
          <w:sz w:val="32"/>
          <w:szCs w:val="32"/>
          <w:highlight w:val="none"/>
        </w:rPr>
      </w:pPr>
      <w:r>
        <w:rPr>
          <w:rFonts w:hint="eastAsia" w:ascii="仿宋_GB2312" w:hAnsi="仿宋" w:eastAsia="仿宋_GB2312"/>
          <w:color w:val="auto"/>
          <w:sz w:val="32"/>
          <w:szCs w:val="32"/>
          <w:highlight w:val="none"/>
        </w:rPr>
        <w:t>严禁出现数据弄虚</w:t>
      </w:r>
      <w:r>
        <w:rPr>
          <w:rFonts w:hint="eastAsia" w:ascii="仿宋_GB2312" w:hAnsi="仿宋" w:eastAsia="仿宋_GB2312"/>
          <w:color w:val="auto"/>
          <w:sz w:val="32"/>
          <w:szCs w:val="32"/>
          <w:highlight w:val="none"/>
          <w:lang w:eastAsia="zh-CN"/>
        </w:rPr>
        <w:t>作假</w:t>
      </w:r>
      <w:r>
        <w:rPr>
          <w:rFonts w:hint="eastAsia" w:ascii="仿宋_GB2312" w:hAnsi="仿宋" w:eastAsia="仿宋_GB2312"/>
          <w:color w:val="auto"/>
          <w:sz w:val="32"/>
          <w:szCs w:val="32"/>
          <w:highlight w:val="none"/>
        </w:rPr>
        <w:t>行为，中标</w:t>
      </w:r>
      <w:r>
        <w:rPr>
          <w:rFonts w:hint="eastAsia" w:ascii="仿宋_GB2312" w:hAnsi="仿宋" w:eastAsia="仿宋_GB2312"/>
          <w:color w:val="auto"/>
          <w:sz w:val="32"/>
          <w:szCs w:val="32"/>
          <w:highlight w:val="none"/>
          <w:lang w:val="en-US" w:eastAsia="zh-CN"/>
        </w:rPr>
        <w:t>单位</w:t>
      </w:r>
      <w:r>
        <w:rPr>
          <w:rFonts w:hint="eastAsia" w:ascii="仿宋_GB2312" w:hAnsi="仿宋" w:eastAsia="仿宋_GB2312"/>
          <w:color w:val="auto"/>
          <w:sz w:val="32"/>
          <w:szCs w:val="32"/>
          <w:highlight w:val="none"/>
        </w:rPr>
        <w:t>不得以任何形式收受利益单位贿赂或在质控检查任务全过程中弄虚作假，一经发现并查实，严格执行《环境监测数据弄虚作假行为判定及处理办法》，立即终止合同，由此产生的一切责任全部由中标</w:t>
      </w:r>
      <w:r>
        <w:rPr>
          <w:rFonts w:hint="eastAsia" w:ascii="仿宋_GB2312" w:hAnsi="仿宋" w:eastAsia="仿宋_GB2312"/>
          <w:color w:val="auto"/>
          <w:sz w:val="32"/>
          <w:szCs w:val="32"/>
          <w:highlight w:val="none"/>
          <w:lang w:val="en-US" w:eastAsia="zh-CN"/>
        </w:rPr>
        <w:t>单位</w:t>
      </w:r>
      <w:r>
        <w:rPr>
          <w:rFonts w:hint="eastAsia" w:ascii="仿宋_GB2312" w:hAnsi="仿宋" w:eastAsia="仿宋_GB2312"/>
          <w:color w:val="auto"/>
          <w:sz w:val="32"/>
          <w:szCs w:val="32"/>
          <w:highlight w:val="none"/>
        </w:rPr>
        <w:t>承担。</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eastAsia"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val="en-US" w:eastAsia="zh-CN"/>
        </w:rPr>
        <w:t>6.项目分包情况：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不允许分包。</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ascii="黑体" w:hAnsi="黑体" w:eastAsia="黑体"/>
          <w:bCs/>
          <w:color w:val="auto"/>
          <w:spacing w:val="-8"/>
          <w:sz w:val="32"/>
          <w:szCs w:val="32"/>
          <w:highlight w:val="none"/>
        </w:rPr>
      </w:pPr>
      <w:r>
        <w:rPr>
          <w:rFonts w:hint="eastAsia" w:ascii="黑体" w:hAnsi="黑体" w:eastAsia="黑体"/>
          <w:bCs/>
          <w:color w:val="auto"/>
          <w:spacing w:val="-8"/>
          <w:sz w:val="32"/>
          <w:szCs w:val="32"/>
          <w:highlight w:val="none"/>
          <w:lang w:val="en-US" w:eastAsia="zh-CN"/>
        </w:rPr>
        <w:t>五</w:t>
      </w:r>
      <w:r>
        <w:rPr>
          <w:rFonts w:hint="eastAsia" w:ascii="黑体" w:hAnsi="黑体" w:eastAsia="黑体"/>
          <w:bCs/>
          <w:color w:val="auto"/>
          <w:spacing w:val="-8"/>
          <w:sz w:val="32"/>
          <w:szCs w:val="32"/>
          <w:highlight w:val="none"/>
        </w:rPr>
        <w:t>、考核与付费机制</w:t>
      </w:r>
    </w:p>
    <w:p>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一</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考核办法</w:t>
      </w:r>
    </w:p>
    <w:p>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bookmarkStart w:id="4" w:name="OLE_LINK6"/>
      <w:r>
        <w:rPr>
          <w:rFonts w:hint="eastAsia" w:ascii="Times New Roman" w:hAnsi="Times New Roman" w:eastAsia="仿宋_GB2312" w:cs="Times New Roman"/>
          <w:color w:val="auto"/>
          <w:sz w:val="32"/>
          <w:szCs w:val="32"/>
          <w:highlight w:val="none"/>
          <w:lang w:val="en-US" w:eastAsia="zh-CN"/>
        </w:rPr>
        <w:t>贺州</w:t>
      </w:r>
      <w:r>
        <w:rPr>
          <w:rFonts w:hint="default" w:ascii="Times New Roman" w:hAnsi="Times New Roman" w:eastAsia="仿宋_GB2312" w:cs="Times New Roman"/>
          <w:color w:val="auto"/>
          <w:sz w:val="32"/>
          <w:szCs w:val="32"/>
          <w:highlight w:val="none"/>
        </w:rPr>
        <w:t>中心</w:t>
      </w:r>
      <w:bookmarkEnd w:id="4"/>
      <w:r>
        <w:rPr>
          <w:rFonts w:hint="default" w:ascii="Times New Roman" w:hAnsi="Times New Roman" w:eastAsia="仿宋_GB2312" w:cs="Times New Roman"/>
          <w:color w:val="auto"/>
          <w:sz w:val="32"/>
          <w:szCs w:val="32"/>
          <w:highlight w:val="none"/>
        </w:rPr>
        <w:t>组织开展</w:t>
      </w:r>
      <w:r>
        <w:rPr>
          <w:rFonts w:hint="default" w:ascii="Times New Roman" w:hAnsi="Times New Roman" w:eastAsia="仿宋_GB2312" w:cs="Times New Roman"/>
          <w:color w:val="auto"/>
          <w:sz w:val="32"/>
          <w:szCs w:val="32"/>
          <w:highlight w:val="none"/>
          <w:lang w:val="en-US" w:eastAsia="zh-CN"/>
        </w:rPr>
        <w:t>区控水站仪器设备维护维修管理服务成效</w:t>
      </w:r>
      <w:r>
        <w:rPr>
          <w:rFonts w:hint="default" w:ascii="Times New Roman" w:hAnsi="Times New Roman" w:eastAsia="仿宋_GB2312" w:cs="Times New Roman"/>
          <w:color w:val="auto"/>
          <w:sz w:val="32"/>
          <w:szCs w:val="32"/>
          <w:highlight w:val="none"/>
        </w:rPr>
        <w:t>考核，对达不到运维要求或违规操作的，可以扣减相应的</w:t>
      </w:r>
      <w:r>
        <w:rPr>
          <w:rFonts w:hint="default"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rPr>
        <w:t>费，并有权终止运维合同。</w:t>
      </w:r>
    </w:p>
    <w:p>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2025年8月1日</w:t>
      </w:r>
      <w:r>
        <w:rPr>
          <w:rFonts w:hint="default" w:ascii="Times New Roman" w:hAnsi="Times New Roman" w:eastAsia="仿宋_GB2312" w:cs="Times New Roman"/>
          <w:color w:val="auto"/>
          <w:sz w:val="32"/>
          <w:szCs w:val="32"/>
          <w:highlight w:val="none"/>
        </w:rPr>
        <w:t>起</w:t>
      </w:r>
      <w:r>
        <w:rPr>
          <w:rFonts w:hint="eastAsia" w:ascii="Times New Roman" w:hAnsi="Times New Roman" w:eastAsia="仿宋_GB2312" w:cs="Times New Roman"/>
          <w:color w:val="auto"/>
          <w:sz w:val="32"/>
          <w:szCs w:val="32"/>
          <w:highlight w:val="none"/>
          <w:lang w:val="en-US" w:eastAsia="zh-CN"/>
        </w:rPr>
        <w:t>至2025年12月31日，及2026年1月1日至2026年3月31日，分别</w:t>
      </w:r>
      <w:r>
        <w:rPr>
          <w:rFonts w:hint="default" w:ascii="Times New Roman" w:hAnsi="Times New Roman" w:eastAsia="仿宋_GB2312" w:cs="Times New Roman"/>
          <w:color w:val="auto"/>
          <w:sz w:val="32"/>
          <w:szCs w:val="32"/>
          <w:highlight w:val="none"/>
        </w:rPr>
        <w:t>对运营维护服务方进行1次考核（考核内容详见</w:t>
      </w:r>
      <w:r>
        <w:rPr>
          <w:rFonts w:hint="default" w:ascii="Times New Roman" w:hAnsi="Times New Roman" w:eastAsia="仿宋_GB2312" w:cs="Times New Roman"/>
          <w:color w:val="auto"/>
          <w:sz w:val="32"/>
          <w:szCs w:val="32"/>
          <w:highlight w:val="none"/>
          <w:lang w:val="en-US" w:eastAsia="zh-CN"/>
        </w:rPr>
        <w:t>附</w:t>
      </w:r>
      <w:r>
        <w:rPr>
          <w:rFonts w:hint="eastAsia" w:ascii="Times New Roman" w:hAnsi="Times New Roman" w:eastAsia="仿宋_GB2312" w:cs="Times New Roman"/>
          <w:color w:val="auto"/>
          <w:sz w:val="32"/>
          <w:szCs w:val="32"/>
          <w:highlight w:val="none"/>
          <w:lang w:val="en-US" w:eastAsia="zh-CN"/>
        </w:rPr>
        <w:t>表</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2025-2026年</w:t>
      </w:r>
      <w:bookmarkStart w:id="5" w:name="OLE_LINK5"/>
      <w:r>
        <w:rPr>
          <w:rFonts w:hint="eastAsia" w:ascii="Times New Roman" w:hAnsi="Times New Roman" w:eastAsia="仿宋_GB2312" w:cs="Times New Roman"/>
          <w:color w:val="auto"/>
          <w:sz w:val="32"/>
          <w:szCs w:val="32"/>
          <w:highlight w:val="none"/>
          <w:lang w:val="en-US" w:eastAsia="zh-CN"/>
        </w:rPr>
        <w:t>贺州</w:t>
      </w:r>
      <w:bookmarkEnd w:id="5"/>
      <w:r>
        <w:rPr>
          <w:rFonts w:hint="default" w:ascii="Times New Roman" w:hAnsi="Times New Roman" w:eastAsia="仿宋_GB2312" w:cs="Times New Roman"/>
          <w:color w:val="auto"/>
          <w:sz w:val="32"/>
          <w:szCs w:val="32"/>
          <w:highlight w:val="none"/>
          <w:lang w:val="en-US" w:eastAsia="zh-CN"/>
        </w:rPr>
        <w:t>市区控水站仪器设备维护维修管理服务项目服务考核表</w:t>
      </w:r>
      <w:r>
        <w:rPr>
          <w:rFonts w:hint="default" w:ascii="Times New Roman" w:hAnsi="Times New Roman" w:eastAsia="仿宋_GB2312" w:cs="Times New Roman"/>
          <w:color w:val="auto"/>
          <w:sz w:val="32"/>
          <w:szCs w:val="32"/>
          <w:highlight w:val="none"/>
        </w:rPr>
        <w:t>），考核采取百分制的方式，考核满分为100分。每次考核得分小于80分为不合格，大于80分（含）为合格。</w:t>
      </w:r>
      <w:r>
        <w:rPr>
          <w:rFonts w:hint="eastAsia" w:ascii="Times New Roman" w:hAnsi="Times New Roman" w:eastAsia="仿宋_GB2312" w:cs="Times New Roman"/>
          <w:color w:val="auto"/>
          <w:sz w:val="32"/>
          <w:szCs w:val="32"/>
          <w:highlight w:val="none"/>
          <w:lang w:val="en-US" w:eastAsia="zh-CN"/>
        </w:rPr>
        <w:t>小于</w:t>
      </w:r>
      <w:r>
        <w:rPr>
          <w:rFonts w:hint="default" w:ascii="Times New Roman" w:hAnsi="Times New Roman" w:eastAsia="仿宋_GB2312" w:cs="Times New Roman"/>
          <w:color w:val="auto"/>
          <w:sz w:val="32"/>
          <w:szCs w:val="32"/>
          <w:highlight w:val="none"/>
        </w:rPr>
        <w:t>80分</w:t>
      </w:r>
      <w:r>
        <w:rPr>
          <w:rFonts w:hint="eastAsia" w:ascii="Times New Roman" w:hAnsi="Times New Roman" w:eastAsia="仿宋_GB2312" w:cs="Times New Roman"/>
          <w:color w:val="auto"/>
          <w:sz w:val="32"/>
          <w:szCs w:val="32"/>
          <w:highlight w:val="none"/>
          <w:lang w:val="en-US" w:eastAsia="zh-CN"/>
        </w:rPr>
        <w:t>且大于等于</w:t>
      </w:r>
      <w:r>
        <w:rPr>
          <w:rFonts w:hint="default" w:ascii="Times New Roman" w:hAnsi="Times New Roman" w:eastAsia="仿宋_GB2312" w:cs="Times New Roman"/>
          <w:color w:val="auto"/>
          <w:sz w:val="32"/>
          <w:szCs w:val="32"/>
          <w:highlight w:val="none"/>
        </w:rPr>
        <w:t>60分的</w:t>
      </w:r>
      <w:r>
        <w:rPr>
          <w:rFonts w:hint="default" w:ascii="Times New Roman" w:hAnsi="Times New Roman" w:eastAsia="仿宋_GB2312" w:cs="Times New Roman"/>
          <w:color w:val="auto"/>
          <w:sz w:val="32"/>
          <w:szCs w:val="32"/>
          <w:highlight w:val="none"/>
          <w:lang w:val="en-US" w:eastAsia="zh-CN"/>
        </w:rPr>
        <w:t>给予警告，并责令整改；</w:t>
      </w:r>
      <w:r>
        <w:rPr>
          <w:rFonts w:hint="eastAsia" w:ascii="Times New Roman" w:hAnsi="Times New Roman" w:eastAsia="仿宋_GB2312" w:cs="Times New Roman"/>
          <w:color w:val="auto"/>
          <w:sz w:val="32"/>
          <w:szCs w:val="32"/>
          <w:highlight w:val="none"/>
          <w:lang w:val="en-US" w:eastAsia="zh-CN"/>
        </w:rPr>
        <w:t>小于</w:t>
      </w:r>
      <w:r>
        <w:rPr>
          <w:rFonts w:hint="default" w:ascii="Times New Roman" w:hAnsi="Times New Roman" w:eastAsia="仿宋_GB2312" w:cs="Times New Roman"/>
          <w:color w:val="auto"/>
          <w:sz w:val="32"/>
          <w:szCs w:val="32"/>
          <w:highlight w:val="none"/>
        </w:rPr>
        <w:t>60分的解除合同关系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考核合格后按照合同规定支付</w:t>
      </w:r>
      <w:r>
        <w:rPr>
          <w:rFonts w:hint="default"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rPr>
        <w:t>费。对达不到运维要求或违规操作的，可以扣减相应的</w:t>
      </w:r>
      <w:r>
        <w:rPr>
          <w:rFonts w:hint="default"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rPr>
        <w:t>费，并有权终止运维合同。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val="en-US" w:eastAsia="zh-CN"/>
        </w:rPr>
        <w:t>二</w:t>
      </w:r>
      <w:r>
        <w:rPr>
          <w:rFonts w:hint="default" w:ascii="Times New Roman" w:hAnsi="Times New Roman" w:eastAsia="楷体_GB2312" w:cs="Times New Roman"/>
          <w:color w:val="auto"/>
          <w:sz w:val="32"/>
          <w:szCs w:val="32"/>
          <w:highlight w:val="none"/>
        </w:rPr>
        <w:t>）付款方法</w:t>
      </w:r>
    </w:p>
    <w:p>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1.支付时间：运维服务费用分三次付清，第一次双方签订合同后15个工作日内，采购人按合同总价的</w:t>
      </w:r>
      <w:r>
        <w:rPr>
          <w:rFonts w:hint="eastAsia" w:ascii="Times New Roman" w:hAnsi="Times New Roman" w:eastAsia="仿宋_GB2312" w:cs="Times New Roman"/>
          <w:b w:val="0"/>
          <w:bCs w:val="0"/>
          <w:color w:val="auto"/>
          <w:sz w:val="32"/>
          <w:szCs w:val="32"/>
          <w:highlight w:val="none"/>
          <w:lang w:val="en-US" w:eastAsia="zh-CN"/>
        </w:rPr>
        <w:t>30</w:t>
      </w:r>
      <w:r>
        <w:rPr>
          <w:rFonts w:hint="default" w:ascii="Times New Roman" w:hAnsi="Times New Roman" w:eastAsia="仿宋_GB2312" w:cs="Times New Roman"/>
          <w:b w:val="0"/>
          <w:bCs w:val="0"/>
          <w:color w:val="auto"/>
          <w:sz w:val="32"/>
          <w:szCs w:val="32"/>
          <w:highlight w:val="none"/>
          <w:lang w:val="en-US" w:eastAsia="zh-CN"/>
        </w:rPr>
        <w:t>%支付，第二次在2025年12月31日前支付合同总价的</w:t>
      </w:r>
      <w:r>
        <w:rPr>
          <w:rFonts w:hint="eastAsia" w:ascii="Times New Roman" w:hAnsi="Times New Roman" w:eastAsia="仿宋_GB2312" w:cs="Times New Roman"/>
          <w:b w:val="0"/>
          <w:bCs w:val="0"/>
          <w:color w:val="auto"/>
          <w:sz w:val="32"/>
          <w:szCs w:val="32"/>
          <w:highlight w:val="none"/>
          <w:lang w:val="en-US" w:eastAsia="zh-CN"/>
        </w:rPr>
        <w:t>40</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（以最终考核结果为准）</w:t>
      </w:r>
      <w:r>
        <w:rPr>
          <w:rFonts w:hint="default" w:ascii="Times New Roman" w:hAnsi="Times New Roman" w:eastAsia="仿宋_GB2312" w:cs="Times New Roman"/>
          <w:b w:val="0"/>
          <w:bCs w:val="0"/>
          <w:color w:val="auto"/>
          <w:sz w:val="32"/>
          <w:szCs w:val="32"/>
          <w:highlight w:val="none"/>
          <w:lang w:val="en-US" w:eastAsia="zh-CN"/>
        </w:rPr>
        <w:t>，第三次在202</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年4月15日前</w:t>
      </w:r>
      <w:r>
        <w:rPr>
          <w:rFonts w:hint="eastAsia" w:ascii="Times New Roman" w:hAnsi="Times New Roman" w:eastAsia="仿宋_GB2312" w:cs="Times New Roman"/>
          <w:b w:val="0"/>
          <w:bCs w:val="0"/>
          <w:color w:val="auto"/>
          <w:sz w:val="32"/>
          <w:szCs w:val="32"/>
          <w:highlight w:val="none"/>
          <w:lang w:val="en-US" w:eastAsia="zh-CN"/>
        </w:rPr>
        <w:t>，按考核结果核计后</w:t>
      </w:r>
      <w:r>
        <w:rPr>
          <w:rFonts w:hint="default" w:ascii="Times New Roman" w:hAnsi="Times New Roman" w:eastAsia="仿宋_GB2312" w:cs="Times New Roman"/>
          <w:b w:val="0"/>
          <w:bCs w:val="0"/>
          <w:color w:val="auto"/>
          <w:sz w:val="32"/>
          <w:szCs w:val="32"/>
          <w:highlight w:val="none"/>
          <w:lang w:val="en-US" w:eastAsia="zh-CN"/>
        </w:rPr>
        <w:t>支付剩余款项。</w:t>
      </w:r>
      <w:r>
        <w:rPr>
          <w:rFonts w:hint="eastAsia" w:ascii="Times New Roman" w:hAnsi="Times New Roman" w:eastAsia="仿宋_GB2312" w:cs="Times New Roman"/>
          <w:b w:val="0"/>
          <w:bCs w:val="0"/>
          <w:color w:val="auto"/>
          <w:sz w:val="32"/>
          <w:szCs w:val="32"/>
          <w:highlight w:val="none"/>
          <w:lang w:val="en-US" w:eastAsia="zh-CN"/>
        </w:rPr>
        <w:t>贺州</w:t>
      </w:r>
      <w:r>
        <w:rPr>
          <w:rFonts w:hint="default" w:ascii="Times New Roman" w:hAnsi="Times New Roman" w:eastAsia="仿宋_GB2312" w:cs="Times New Roman"/>
          <w:b w:val="0"/>
          <w:bCs w:val="0"/>
          <w:color w:val="auto"/>
          <w:sz w:val="32"/>
          <w:szCs w:val="32"/>
          <w:highlight w:val="none"/>
          <w:lang w:val="en-US" w:eastAsia="zh-CN"/>
        </w:rPr>
        <w:t>中心收到中标单位开具的发票、付款申请后，20个工作日内支付。</w:t>
      </w:r>
    </w:p>
    <w:p>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2.付款条件：考核总分高于80分（含）的，支付当期全额服务费；考核总分在80（不含）~60（含）分的，当期服务费=(实际考核总分/100)×当期服务费；考核总分低于60分（不含）的，不予支付当期服务费。</w:t>
      </w:r>
    </w:p>
    <w:p>
      <w:pPr>
        <w:rPr>
          <w:rFonts w:hint="eastAsia"/>
          <w:lang w:val="en-US" w:eastAsia="zh-CN"/>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附表1</w:t>
      </w:r>
    </w:p>
    <w:p>
      <w:pPr>
        <w:jc w:val="center"/>
        <w:rPr>
          <w:rFonts w:hint="eastAsia" w:ascii="黑体" w:hAnsi="黑体" w:eastAsia="黑体" w:cs="黑体"/>
          <w:sz w:val="24"/>
          <w:szCs w:val="24"/>
        </w:rPr>
      </w:pPr>
      <w:bookmarkStart w:id="6" w:name="OLE_LINK9"/>
      <w:r>
        <w:rPr>
          <w:rFonts w:hint="eastAsia" w:ascii="黑体" w:hAnsi="黑体" w:eastAsia="黑体" w:cs="黑体"/>
          <w:sz w:val="24"/>
          <w:szCs w:val="24"/>
          <w:lang w:val="en-US" w:eastAsia="zh-CN"/>
        </w:rPr>
        <w:t>贺州</w:t>
      </w:r>
      <w:bookmarkEnd w:id="6"/>
      <w:r>
        <w:rPr>
          <w:rFonts w:hint="eastAsia" w:ascii="黑体" w:hAnsi="黑体" w:eastAsia="黑体" w:cs="黑体"/>
          <w:sz w:val="24"/>
          <w:szCs w:val="24"/>
          <w:lang w:val="en-US" w:eastAsia="zh-CN"/>
        </w:rPr>
        <w:t>市区控水质自动监测站</w:t>
      </w:r>
      <w:r>
        <w:rPr>
          <w:rFonts w:hint="eastAsia" w:ascii="黑体" w:hAnsi="黑体" w:eastAsia="黑体" w:cs="黑体"/>
          <w:sz w:val="24"/>
          <w:szCs w:val="24"/>
        </w:rPr>
        <w:t>点位及主要设备信息表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6"/>
        <w:gridCol w:w="1143"/>
        <w:gridCol w:w="1599"/>
        <w:gridCol w:w="2037"/>
        <w:gridCol w:w="1412"/>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846" w:type="dxa"/>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区县</w:t>
            </w:r>
          </w:p>
        </w:tc>
        <w:tc>
          <w:tcPr>
            <w:tcW w:w="1143" w:type="dxa"/>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点位名称</w:t>
            </w:r>
          </w:p>
        </w:tc>
        <w:tc>
          <w:tcPr>
            <w:tcW w:w="1599" w:type="dxa"/>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监测项目</w:t>
            </w:r>
          </w:p>
        </w:tc>
        <w:tc>
          <w:tcPr>
            <w:tcW w:w="2037" w:type="dxa"/>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仪器型号</w:t>
            </w:r>
          </w:p>
        </w:tc>
        <w:tc>
          <w:tcPr>
            <w:tcW w:w="1412" w:type="dxa"/>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仪器</w:t>
            </w:r>
          </w:p>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生产厂家</w:t>
            </w:r>
          </w:p>
        </w:tc>
        <w:tc>
          <w:tcPr>
            <w:tcW w:w="2076" w:type="dxa"/>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仪器</w:t>
            </w:r>
          </w:p>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生产日期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平桂区</w:t>
            </w:r>
          </w:p>
        </w:tc>
        <w:tc>
          <w:tcPr>
            <w:tcW w:w="114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蒌底</w:t>
            </w: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rPr>
            </w:pPr>
            <w:r>
              <w:rPr>
                <w:rFonts w:hint="eastAsia" w:ascii="宋体" w:hAnsi="宋体" w:eastAsia="宋体" w:cs="宋体"/>
                <w:i w:val="0"/>
                <w:color w:val="000000"/>
                <w:kern w:val="0"/>
                <w:sz w:val="22"/>
                <w:szCs w:val="22"/>
                <w:u w:val="none"/>
                <w:lang w:val="en-US" w:eastAsia="zh-CN" w:bidi="ar"/>
              </w:rPr>
              <w:t>水温</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DO-200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电导率</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EC-200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浊度</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TUR-200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溶解氧</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DO-200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PH</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pH-200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高锰酸盐指数</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SIA-2000(IMN)</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氨氮</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NH3N-2000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总磷</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TPN-2000(TP)</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总氮</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TPN-2000(TN)</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eastAsia" w:ascii="宋体" w:hAnsi="宋体" w:eastAsia="宋体" w:cs="宋体"/>
                <w:i w:val="0"/>
                <w:color w:val="000000"/>
                <w:kern w:val="0"/>
                <w:sz w:val="22"/>
                <w:szCs w:val="22"/>
                <w:u w:val="none"/>
                <w:lang w:val="en-US" w:eastAsia="zh-CN" w:bidi="ar"/>
              </w:rPr>
              <w:t>2019年8月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restart"/>
            <w:tcBorders>
              <w:tl2br w:val="nil"/>
              <w:tr2bl w:val="nil"/>
            </w:tcBorders>
            <w:shd w:val="clear" w:color="auto" w:fill="auto"/>
            <w:noWrap/>
            <w:vAlign w:val="center"/>
          </w:tcPr>
          <w:p>
            <w:pPr>
              <w:tabs>
                <w:tab w:val="left" w:pos="483"/>
              </w:tabs>
              <w:jc w:val="left"/>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西湾</w:t>
            </w: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水温</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LHWCS-2007</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2015年11月</w:t>
            </w: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电导率</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LHWCS-2007</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浊度</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LHWCS-2007</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溶解氧</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LHWCS-2007</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PH</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LHWCS-2007</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高锰酸盐指数</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LFS-2002(CODMn）</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氨氮</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LFS-2002(NH)</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总磷</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LFS-2002(TP)</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总氮</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LFS-2002(TN)</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铜</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LFEC-2006（Cu）</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锌</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LFEC-2006（Zn）</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铅</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LFEC-2006（Pd）</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镉</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LFEC-2006（Cd）</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砷</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LFS-2002(As)</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汞</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LFS-2002（Hg）</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六价铬</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LFS-2002（Cr）</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钟山县</w:t>
            </w:r>
          </w:p>
        </w:tc>
        <w:tc>
          <w:tcPr>
            <w:tcW w:w="1143" w:type="dxa"/>
            <w:vMerge w:val="restart"/>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程石渡口</w:t>
            </w: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水温</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wcs-2000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2015年6月1日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电导率</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wcs-2000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浊度</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wcs-2000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溶解氧</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wcs-2000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PH</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wcs-2000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高锰酸盐指数</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SIA-2000(IMN)</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氨氮</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NH3N-2000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总磷</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TPN-2000(TP)</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总氮</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TPN-2000(TN)</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铜</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SIA-2000（TCu）</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锌</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SIA-2000（TZn）</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铅</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HMA-2000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镉</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HMA-2000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砷</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HMA-2000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汞</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HMA-2000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六价铬</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SIA-2000（CR）</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富川县</w:t>
            </w:r>
          </w:p>
        </w:tc>
        <w:tc>
          <w:tcPr>
            <w:tcW w:w="1143" w:type="dxa"/>
            <w:vMerge w:val="restart"/>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龟石</w:t>
            </w: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水温</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Model 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北京雪迪龙</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2016年3月1日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电导率</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Model 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北京雪迪龙</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2016年3月1日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浊度</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Model 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北京雪迪龙</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2016年3月1日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溶解氧</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Model 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北京雪迪龙</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2016年3月1日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PH</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Model 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北京雪迪龙</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2016年3月1日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高锰酸盐指数</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Model 9811</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北京雪迪龙</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2016年3月1日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氨氮</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Model 9820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北京雪迪龙</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2016年3月1日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总磷</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Model 9840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北京雪迪龙</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2016年3月1日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总氮</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Model 9850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北京雪迪龙</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2016年3月1日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铜</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ESTD301-MT（多参）</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北京雪迪龙</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2016年3月1日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锌</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ESTD301-MT（多参）</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北京雪迪龙</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2016年3月1日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铅</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ESTD301-MT（多参）</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北京雪迪龙</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2016年3月1日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镉</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ESTD301-MT（多参）</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北京雪迪龙</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2016年3月1日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砷</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Model 9830（TAs）</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北京雪迪龙</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2016年3月1日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汞</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Model 9830（THg）</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北京雪迪龙</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2016年3月1日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六价铬</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Model 9830（Cr6+）</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北京雪迪龙</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2016年3月1日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水温</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Model 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北京雪迪龙</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2016年3月1日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restart"/>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龙母寨</w:t>
            </w: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水温</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DO-200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电导率</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EC-200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浊度</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TUR-200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溶解氧</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DO-200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PH</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pH-200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高锰酸盐指数</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SIA-2000(IMN)</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氨氮</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NH3N-2000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总磷</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TPN-2000(TP)</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总氮</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TPN-2000(TN)</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昭平县</w:t>
            </w:r>
          </w:p>
          <w:p>
            <w:pPr>
              <w:jc w:val="center"/>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昭平县</w:t>
            </w:r>
          </w:p>
        </w:tc>
        <w:tc>
          <w:tcPr>
            <w:tcW w:w="1143" w:type="dxa"/>
            <w:vMerge w:val="restart"/>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桂花</w:t>
            </w:r>
            <w:r>
              <w:rPr>
                <w:rFonts w:hint="eastAsia" w:ascii="Times New Roman" w:hAnsi="Times New Roman" w:eastAsia="仿宋" w:cs="Times New Roman"/>
                <w:sz w:val="21"/>
                <w:szCs w:val="21"/>
                <w:lang w:val="en-US" w:eastAsia="zh-CN"/>
              </w:rPr>
              <w:t>（重金属）</w:t>
            </w: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铜</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LFEC-2006（Cu）</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锌</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LFEC-2006（Zn）</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铅</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LFEC-2006（Pd）</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镉</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LFEC-2006（Cd）</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砷</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LFS-2002(As)</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汞</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LFS-2002（Hg）</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六价铬</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LFS-2002（Cr）</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eastAsia="zh-CN"/>
              </w:rPr>
            </w:pPr>
          </w:p>
        </w:tc>
        <w:tc>
          <w:tcPr>
            <w:tcW w:w="1143" w:type="dxa"/>
            <w:vMerge w:val="restart"/>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西鸦码头</w:t>
            </w: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水温</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DO-200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2019年8月1日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电导率</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EC-200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2019年8月1日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浊度</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TUR-200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2019年8月1日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溶解氧</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DO-200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2019年8月1日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PH</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pH-200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2019年8月1日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高锰酸盐指数</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SIA-2000(IMN)</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2019年8月1日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氨氮</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NH3N-2000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2019年8月1日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总磷</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TPN-2000(TP)</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2019年8月1日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总氮</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TPN-2000(TN)</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2019年8月1日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八步区</w:t>
            </w:r>
          </w:p>
        </w:tc>
        <w:tc>
          <w:tcPr>
            <w:tcW w:w="1143" w:type="dxa"/>
            <w:vMerge w:val="restart"/>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bookmarkStart w:id="7" w:name="OLE_LINK1"/>
            <w:r>
              <w:rPr>
                <w:rFonts w:hint="eastAsia" w:ascii="Times New Roman" w:hAnsi="Times New Roman" w:eastAsia="仿宋" w:cs="Times New Roman"/>
                <w:sz w:val="21"/>
                <w:szCs w:val="21"/>
                <w:lang w:val="en-US" w:eastAsia="zh-CN"/>
              </w:rPr>
              <w:t>扶隆码头</w:t>
            </w:r>
            <w:bookmarkEnd w:id="7"/>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铜</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LFEC-2006（Cu）</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2013年12月1日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锌</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LFEC-2006（Zn）</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2013年12月1日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铅</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LFEC-2006（Pd）</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2013年12月1日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镉</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LFEC-2006（Cd）</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2013年12月1日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砷</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LFS-2002(As)</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2016年11月28日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汞</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LFS-2002（Hg）</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w:t>
            </w:r>
            <w:r>
              <w:rPr>
                <w:rFonts w:hint="eastAsia" w:ascii="宋体" w:hAnsi="宋体" w:cs="宋体"/>
                <w:i w:val="0"/>
                <w:color w:val="000000"/>
                <w:kern w:val="0"/>
                <w:sz w:val="22"/>
                <w:szCs w:val="22"/>
                <w:u w:val="none"/>
                <w:lang w:val="en-US" w:eastAsia="zh-CN" w:bidi="ar"/>
              </w:rPr>
              <w:t>20</w:t>
            </w:r>
            <w:r>
              <w:rPr>
                <w:rFonts w:hint="eastAsia" w:ascii="宋体" w:hAnsi="宋体" w:eastAsia="宋体" w:cs="宋体"/>
                <w:i w:val="0"/>
                <w:color w:val="000000"/>
                <w:kern w:val="0"/>
                <w:sz w:val="22"/>
                <w:szCs w:val="22"/>
                <w:u w:val="none"/>
                <w:lang w:val="en-US" w:eastAsia="zh-CN" w:bidi="ar"/>
              </w:rPr>
              <w:t>年</w:t>
            </w:r>
            <w:r>
              <w:rPr>
                <w:rFonts w:hint="eastAsia" w:ascii="宋体" w:hAnsi="宋体" w:cs="宋体"/>
                <w:i w:val="0"/>
                <w:color w:val="000000"/>
                <w:kern w:val="0"/>
                <w:sz w:val="22"/>
                <w:szCs w:val="22"/>
                <w:u w:val="none"/>
                <w:lang w:val="en-US" w:eastAsia="zh-CN" w:bidi="ar"/>
              </w:rPr>
              <w:t>9</w:t>
            </w:r>
            <w:r>
              <w:rPr>
                <w:rFonts w:hint="eastAsia" w:ascii="宋体" w:hAnsi="宋体" w:eastAsia="宋体" w:cs="宋体"/>
                <w:i w:val="0"/>
                <w:color w:val="000000"/>
                <w:kern w:val="0"/>
                <w:sz w:val="22"/>
                <w:szCs w:val="22"/>
                <w:u w:val="none"/>
                <w:lang w:val="en-US" w:eastAsia="zh-CN" w:bidi="ar"/>
              </w:rPr>
              <w:t>月</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六价铬</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LFS-2002（Cr）</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2013年12月1日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pH值</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PhotoLab 600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朗石</w:t>
            </w:r>
          </w:p>
        </w:tc>
        <w:tc>
          <w:tcPr>
            <w:tcW w:w="2076" w:type="dxa"/>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2013年12月</w:t>
            </w:r>
            <w:r>
              <w:rPr>
                <w:rFonts w:hint="eastAsia" w:ascii="宋体" w:hAnsi="宋体" w:cs="宋体"/>
                <w:i w:val="0"/>
                <w:color w:val="000000"/>
                <w:kern w:val="0"/>
                <w:sz w:val="22"/>
                <w:szCs w:val="22"/>
                <w:u w:val="none"/>
                <w:lang w:val="en-US" w:eastAsia="zh-CN" w:bidi="ar"/>
              </w:rPr>
              <w:t>20</w:t>
            </w:r>
            <w:r>
              <w:rPr>
                <w:rFonts w:hint="eastAsia" w:ascii="宋体" w:hAnsi="宋体" w:eastAsia="宋体" w:cs="宋体"/>
                <w:i w:val="0"/>
                <w:color w:val="000000"/>
                <w:kern w:val="0"/>
                <w:sz w:val="22"/>
                <w:szCs w:val="22"/>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浊度</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PhotoLab 600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朗石</w:t>
            </w:r>
          </w:p>
        </w:tc>
        <w:tc>
          <w:tcPr>
            <w:tcW w:w="2076" w:type="dxa"/>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2013年12月</w:t>
            </w:r>
            <w:r>
              <w:rPr>
                <w:rFonts w:hint="eastAsia" w:ascii="宋体" w:hAnsi="宋体" w:cs="宋体"/>
                <w:i w:val="0"/>
                <w:color w:val="000000"/>
                <w:kern w:val="0"/>
                <w:sz w:val="22"/>
                <w:szCs w:val="22"/>
                <w:u w:val="none"/>
                <w:lang w:val="en-US" w:eastAsia="zh-CN" w:bidi="ar"/>
              </w:rPr>
              <w:t>20</w:t>
            </w:r>
            <w:r>
              <w:rPr>
                <w:rFonts w:hint="eastAsia" w:ascii="宋体" w:hAnsi="宋体" w:eastAsia="宋体" w:cs="宋体"/>
                <w:i w:val="0"/>
                <w:color w:val="000000"/>
                <w:kern w:val="0"/>
                <w:sz w:val="22"/>
                <w:szCs w:val="22"/>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溶解氧</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PhotoLab 600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朗石</w:t>
            </w:r>
          </w:p>
        </w:tc>
        <w:tc>
          <w:tcPr>
            <w:tcW w:w="2076" w:type="dxa"/>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2013年12月</w:t>
            </w:r>
            <w:r>
              <w:rPr>
                <w:rFonts w:hint="eastAsia" w:ascii="宋体" w:hAnsi="宋体" w:cs="宋体"/>
                <w:i w:val="0"/>
                <w:color w:val="000000"/>
                <w:kern w:val="0"/>
                <w:sz w:val="22"/>
                <w:szCs w:val="22"/>
                <w:u w:val="none"/>
                <w:lang w:val="en-US" w:eastAsia="zh-CN" w:bidi="ar"/>
              </w:rPr>
              <w:t>20</w:t>
            </w:r>
            <w:r>
              <w:rPr>
                <w:rFonts w:hint="eastAsia" w:ascii="宋体" w:hAnsi="宋体" w:eastAsia="宋体" w:cs="宋体"/>
                <w:i w:val="0"/>
                <w:color w:val="000000"/>
                <w:kern w:val="0"/>
                <w:sz w:val="22"/>
                <w:szCs w:val="22"/>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水温</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PhotoLab 600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朗石</w:t>
            </w:r>
          </w:p>
        </w:tc>
        <w:tc>
          <w:tcPr>
            <w:tcW w:w="2076" w:type="dxa"/>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2013年12月</w:t>
            </w:r>
            <w:r>
              <w:rPr>
                <w:rFonts w:hint="eastAsia" w:ascii="宋体" w:hAnsi="宋体" w:cs="宋体"/>
                <w:i w:val="0"/>
                <w:color w:val="000000"/>
                <w:kern w:val="0"/>
                <w:sz w:val="22"/>
                <w:szCs w:val="22"/>
                <w:u w:val="none"/>
                <w:lang w:val="en-US" w:eastAsia="zh-CN" w:bidi="ar"/>
              </w:rPr>
              <w:t>20</w:t>
            </w:r>
            <w:r>
              <w:rPr>
                <w:rFonts w:hint="eastAsia" w:ascii="宋体" w:hAnsi="宋体" w:eastAsia="宋体" w:cs="宋体"/>
                <w:i w:val="0"/>
                <w:color w:val="000000"/>
                <w:kern w:val="0"/>
                <w:sz w:val="22"/>
                <w:szCs w:val="22"/>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电导率</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PhotoLab 600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朗石</w:t>
            </w:r>
          </w:p>
        </w:tc>
        <w:tc>
          <w:tcPr>
            <w:tcW w:w="2076" w:type="dxa"/>
            <w:tcBorders>
              <w:tl2br w:val="nil"/>
              <w:tr2bl w:val="nil"/>
            </w:tcBorders>
            <w:shd w:val="clear" w:color="auto" w:fill="auto"/>
            <w:noWrap/>
            <w:vAlign w:val="center"/>
          </w:tcPr>
          <w:p>
            <w:pPr>
              <w:jc w:val="center"/>
              <w:rPr>
                <w:rFonts w:hint="default" w:ascii="Times New Roman" w:hAnsi="Times New Roman" w:eastAsia="仿宋" w:cs="Times New Roman"/>
                <w:kern w:val="2"/>
                <w:sz w:val="21"/>
                <w:szCs w:val="21"/>
                <w:lang w:val="en-US" w:eastAsia="zh-CN" w:bidi="ar-SA"/>
              </w:rPr>
            </w:pPr>
            <w:r>
              <w:rPr>
                <w:rFonts w:hint="eastAsia" w:ascii="宋体" w:hAnsi="宋体" w:eastAsia="宋体" w:cs="宋体"/>
                <w:i w:val="0"/>
                <w:color w:val="000000"/>
                <w:kern w:val="0"/>
                <w:sz w:val="22"/>
                <w:szCs w:val="22"/>
                <w:u w:val="none"/>
                <w:lang w:val="en-US" w:eastAsia="zh-CN" w:bidi="ar"/>
              </w:rPr>
              <w:t>2013年12月</w:t>
            </w:r>
            <w:r>
              <w:rPr>
                <w:rFonts w:hint="eastAsia" w:ascii="宋体" w:hAnsi="宋体" w:cs="宋体"/>
                <w:i w:val="0"/>
                <w:color w:val="000000"/>
                <w:kern w:val="0"/>
                <w:sz w:val="22"/>
                <w:szCs w:val="22"/>
                <w:u w:val="none"/>
                <w:lang w:val="en-US" w:eastAsia="zh-CN" w:bidi="ar"/>
              </w:rPr>
              <w:t>20</w:t>
            </w:r>
            <w:r>
              <w:rPr>
                <w:rFonts w:hint="eastAsia" w:ascii="宋体" w:hAnsi="宋体" w:eastAsia="宋体" w:cs="宋体"/>
                <w:i w:val="0"/>
                <w:color w:val="000000"/>
                <w:kern w:val="0"/>
                <w:sz w:val="22"/>
                <w:szCs w:val="22"/>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eastAsia"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高锰酸盐指数</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PhotoLab 360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朗石</w:t>
            </w:r>
          </w:p>
        </w:tc>
        <w:tc>
          <w:tcPr>
            <w:tcW w:w="2076" w:type="dxa"/>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年</w:t>
            </w:r>
            <w:r>
              <w:rPr>
                <w:rFonts w:hint="eastAsia" w:ascii="宋体" w:hAnsi="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u w:val="none"/>
                <w:lang w:val="en-US" w:eastAsia="zh-CN" w:bidi="ar"/>
              </w:rPr>
              <w:t>月</w:t>
            </w:r>
            <w:r>
              <w:rPr>
                <w:rFonts w:hint="eastAsia" w:ascii="宋体" w:hAnsi="宋体" w:cs="宋体"/>
                <w:i w:val="0"/>
                <w:color w:val="000000"/>
                <w:kern w:val="0"/>
                <w:sz w:val="22"/>
                <w:szCs w:val="22"/>
                <w:u w:val="none"/>
                <w:lang w:val="en-US" w:eastAsia="zh-CN" w:bidi="ar"/>
              </w:rPr>
              <w:t>21</w:t>
            </w:r>
            <w:r>
              <w:rPr>
                <w:rFonts w:hint="eastAsia" w:ascii="宋体" w:hAnsi="宋体" w:eastAsia="宋体" w:cs="宋体"/>
                <w:i w:val="0"/>
                <w:color w:val="000000"/>
                <w:kern w:val="0"/>
                <w:sz w:val="22"/>
                <w:szCs w:val="22"/>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总氮</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FF0000"/>
                <w:kern w:val="0"/>
                <w:sz w:val="22"/>
                <w:szCs w:val="22"/>
                <w:u w:val="none"/>
                <w:lang w:val="en-US" w:eastAsia="zh-CN" w:bidi="ar"/>
              </w:rPr>
              <w:t>AVVOR9000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FF0000"/>
                <w:kern w:val="0"/>
                <w:sz w:val="22"/>
                <w:szCs w:val="22"/>
                <w:u w:val="none"/>
                <w:lang w:val="en-US" w:eastAsia="zh-CN" w:bidi="ar"/>
              </w:rPr>
              <w:t>隆力德</w:t>
            </w:r>
          </w:p>
        </w:tc>
        <w:tc>
          <w:tcPr>
            <w:tcW w:w="2076" w:type="dxa"/>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氨氮</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FF0000"/>
                <w:kern w:val="0"/>
                <w:sz w:val="22"/>
                <w:szCs w:val="22"/>
                <w:u w:val="none"/>
                <w:lang w:val="en-US" w:eastAsia="zh-CN" w:bidi="ar"/>
              </w:rPr>
              <w:t>TresCon UNO(NH)</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FF0000"/>
                <w:kern w:val="0"/>
                <w:sz w:val="22"/>
                <w:szCs w:val="22"/>
                <w:u w:val="none"/>
                <w:lang w:val="en-US" w:eastAsia="zh-CN" w:bidi="ar"/>
              </w:rPr>
              <w:t>WTW</w:t>
            </w:r>
          </w:p>
        </w:tc>
        <w:tc>
          <w:tcPr>
            <w:tcW w:w="2076" w:type="dxa"/>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2013年12月</w:t>
            </w:r>
            <w:r>
              <w:rPr>
                <w:rFonts w:hint="eastAsia" w:ascii="宋体" w:hAnsi="宋体" w:cs="宋体"/>
                <w:i w:val="0"/>
                <w:color w:val="000000"/>
                <w:kern w:val="0"/>
                <w:sz w:val="22"/>
                <w:szCs w:val="22"/>
                <w:u w:val="none"/>
                <w:lang w:val="en-US" w:eastAsia="zh-CN" w:bidi="ar"/>
              </w:rPr>
              <w:t>20</w:t>
            </w:r>
            <w:r>
              <w:rPr>
                <w:rFonts w:hint="eastAsia" w:ascii="宋体" w:hAnsi="宋体" w:eastAsia="宋体" w:cs="宋体"/>
                <w:i w:val="0"/>
                <w:color w:val="000000"/>
                <w:kern w:val="0"/>
                <w:sz w:val="22"/>
                <w:szCs w:val="22"/>
                <w:u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总磷</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FF0000"/>
                <w:kern w:val="0"/>
                <w:sz w:val="22"/>
                <w:szCs w:val="22"/>
                <w:u w:val="none"/>
                <w:lang w:val="en-US" w:eastAsia="zh-CN" w:bidi="ar"/>
              </w:rPr>
              <w:t>LF-003</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FF0000"/>
                <w:kern w:val="0"/>
                <w:sz w:val="22"/>
                <w:szCs w:val="22"/>
                <w:u w:val="none"/>
                <w:lang w:val="en-US" w:eastAsia="zh-CN" w:bidi="ar"/>
              </w:rPr>
              <w:t>山东龙发</w:t>
            </w:r>
          </w:p>
        </w:tc>
        <w:tc>
          <w:tcPr>
            <w:tcW w:w="2076" w:type="dxa"/>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restart"/>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贺街（重金属）</w:t>
            </w: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铜</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LFEC-2006（Cu）</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锌</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LFEC-2006（Zn）</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铅</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LFEC-2006（Pd）</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镉</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LFEC-2006（Cd）</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砷</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Style w:val="17"/>
                <w:lang w:val="en-US" w:eastAsia="zh-CN" w:bidi="ar"/>
              </w:rPr>
              <w:t>LFS-2002(As</w:t>
            </w:r>
            <w:r>
              <w:rPr>
                <w:rStyle w:val="18"/>
                <w:lang w:val="en-US" w:eastAsia="zh-CN" w:bidi="ar"/>
              </w:rPr>
              <w:t>）</w:t>
            </w:r>
            <w:r>
              <w:rPr>
                <w:rStyle w:val="17"/>
                <w:lang w:val="en-US" w:eastAsia="zh-CN" w:bidi="ar"/>
              </w:rPr>
              <w:t>-</w:t>
            </w:r>
            <w:r>
              <w:rPr>
                <w:rStyle w:val="18"/>
                <w:lang w:val="en-US" w:eastAsia="zh-CN" w:bidi="ar"/>
              </w:rPr>
              <w:t>Ⅰ</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Style w:val="17"/>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4"/>
                <w:szCs w:val="24"/>
                <w:u w:val="none"/>
                <w:lang w:val="en-US" w:eastAsia="zh-CN" w:bidi="ar"/>
              </w:rPr>
              <w:t>2023年4月1日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汞</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仿宋" w:hAnsi="仿宋" w:eastAsia="仿宋" w:cs="仿宋"/>
                <w:i w:val="0"/>
                <w:color w:val="000000"/>
                <w:kern w:val="0"/>
                <w:sz w:val="24"/>
                <w:szCs w:val="24"/>
                <w:u w:val="none"/>
                <w:lang w:val="en-US" w:eastAsia="zh-CN" w:bidi="ar"/>
              </w:rPr>
              <w:t>LFS-2002（Hg）</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仿宋" w:hAnsi="仿宋" w:eastAsia="仿宋" w:cs="仿宋"/>
                <w:i w:val="0"/>
                <w:color w:val="000000"/>
                <w:kern w:val="0"/>
                <w:sz w:val="24"/>
                <w:szCs w:val="24"/>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仿宋" w:hAnsi="仿宋" w:eastAsia="仿宋" w:cs="仿宋"/>
                <w:i w:val="0"/>
                <w:color w:val="000000"/>
                <w:kern w:val="0"/>
                <w:sz w:val="24"/>
                <w:szCs w:val="24"/>
                <w:u w:val="none"/>
                <w:lang w:val="en-US" w:eastAsia="zh-CN" w:bidi="ar"/>
              </w:rPr>
              <w:t>2023年4月1日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六价铬</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LFS-2002（Cr）</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2015年11月1日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FF0000"/>
                <w:kern w:val="0"/>
                <w:sz w:val="22"/>
                <w:szCs w:val="22"/>
                <w:u w:val="none"/>
                <w:lang w:val="en-US" w:eastAsia="zh-CN" w:bidi="ar"/>
              </w:rPr>
              <w:t>锑</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仿宋" w:hAnsi="仿宋" w:eastAsia="仿宋" w:cs="仿宋"/>
                <w:i w:val="0"/>
                <w:color w:val="000000"/>
                <w:kern w:val="0"/>
                <w:sz w:val="24"/>
                <w:szCs w:val="24"/>
                <w:u w:val="none"/>
                <w:lang w:val="en-US" w:eastAsia="zh-CN" w:bidi="ar"/>
              </w:rPr>
              <w:t>LFS-2002(Sb)</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仿宋" w:hAnsi="仿宋" w:eastAsia="仿宋" w:cs="仿宋"/>
                <w:i w:val="0"/>
                <w:color w:val="000000"/>
                <w:kern w:val="0"/>
                <w:sz w:val="24"/>
                <w:szCs w:val="24"/>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仿宋" w:hAnsi="仿宋" w:eastAsia="仿宋" w:cs="仿宋"/>
                <w:i w:val="0"/>
                <w:color w:val="000000"/>
                <w:kern w:val="0"/>
                <w:sz w:val="24"/>
                <w:szCs w:val="24"/>
                <w:u w:val="none"/>
                <w:lang w:val="en-US" w:eastAsia="zh-CN" w:bidi="ar"/>
              </w:rPr>
              <w:t>2023年4月1日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FF0000"/>
                <w:kern w:val="0"/>
                <w:sz w:val="22"/>
                <w:szCs w:val="22"/>
                <w:u w:val="none"/>
                <w:lang w:val="en-US" w:eastAsia="zh-CN" w:bidi="ar"/>
              </w:rPr>
              <w:t>铊</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LFEC-2006(Tl)</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湖南力合</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eastAsia" w:ascii="宋体" w:hAnsi="宋体" w:eastAsia="宋体" w:cs="宋体"/>
                <w:i w:val="0"/>
                <w:color w:val="000000"/>
                <w:kern w:val="0"/>
                <w:sz w:val="22"/>
                <w:szCs w:val="22"/>
                <w:u w:val="none"/>
                <w:lang w:val="en-US" w:eastAsia="zh-CN" w:bidi="ar"/>
              </w:rPr>
              <w:t>2023年4月1日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restart"/>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平阳村</w:t>
            </w: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水温</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DO-200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电导率</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EC-200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浊度</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TUR-200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溶解氧</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DO-200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PH</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pH-200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高锰酸盐指数</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SIA-2000(IMN)</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氨氮</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NH3N-2000</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总磷</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TPN-2000(TP)</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rPr>
            </w:pPr>
          </w:p>
        </w:tc>
        <w:tc>
          <w:tcPr>
            <w:tcW w:w="1143" w:type="dxa"/>
            <w:vMerge w:val="continue"/>
            <w:tcBorders>
              <w:tl2br w:val="nil"/>
              <w:tr2bl w:val="nil"/>
            </w:tcBorders>
            <w:shd w:val="clear" w:color="auto" w:fill="auto"/>
            <w:noWrap/>
            <w:vAlign w:val="center"/>
          </w:tcPr>
          <w:p>
            <w:pPr>
              <w:jc w:val="center"/>
              <w:rPr>
                <w:rFonts w:hint="default" w:ascii="Times New Roman" w:hAnsi="Times New Roman" w:eastAsia="仿宋" w:cs="Times New Roman"/>
                <w:sz w:val="21"/>
                <w:szCs w:val="21"/>
                <w:lang w:val="en-US" w:eastAsia="zh-CN"/>
              </w:rPr>
            </w:pPr>
          </w:p>
        </w:tc>
        <w:tc>
          <w:tcPr>
            <w:tcW w:w="159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总氮</w:t>
            </w:r>
          </w:p>
        </w:tc>
        <w:tc>
          <w:tcPr>
            <w:tcW w:w="203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TPN-2000(TN)</w:t>
            </w:r>
          </w:p>
        </w:tc>
        <w:tc>
          <w:tcPr>
            <w:tcW w:w="14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杭州聚光</w:t>
            </w:r>
          </w:p>
        </w:tc>
        <w:tc>
          <w:tcPr>
            <w:tcW w:w="207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2019年11月1日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13" w:type="dxa"/>
            <w:gridSpan w:val="6"/>
            <w:tcBorders>
              <w:tl2br w:val="nil"/>
              <w:tr2bl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备注：龟石水站的五参数水质分析仪，高锰酸盐指数水质分析仪，</w:t>
            </w:r>
            <w:bookmarkStart w:id="8" w:name="OLE_LINK3"/>
            <w:r>
              <w:rPr>
                <w:rFonts w:hint="eastAsia" w:ascii="宋体" w:hAnsi="宋体" w:cs="宋体"/>
                <w:i w:val="0"/>
                <w:color w:val="000000"/>
                <w:kern w:val="0"/>
                <w:sz w:val="22"/>
                <w:szCs w:val="22"/>
                <w:u w:val="none"/>
                <w:lang w:val="en-US" w:eastAsia="zh-CN" w:bidi="ar"/>
              </w:rPr>
              <w:t>铅、镉、锌、铜重金属水质分析仪，砷水质分析仪，汞水质分析仪</w:t>
            </w:r>
            <w:bookmarkEnd w:id="8"/>
            <w:r>
              <w:rPr>
                <w:rFonts w:hint="eastAsia" w:ascii="宋体" w:hAnsi="宋体" w:cs="宋体"/>
                <w:i w:val="0"/>
                <w:color w:val="000000"/>
                <w:kern w:val="0"/>
                <w:sz w:val="22"/>
                <w:szCs w:val="22"/>
                <w:u w:val="none"/>
                <w:lang w:val="en-US" w:eastAsia="zh-CN" w:bidi="ar"/>
              </w:rPr>
              <w:t>；程石渡口的</w:t>
            </w:r>
            <w:r>
              <w:rPr>
                <w:rFonts w:hint="default" w:ascii="宋体" w:hAnsi="宋体" w:cs="宋体"/>
                <w:i w:val="0"/>
                <w:color w:val="000000"/>
                <w:kern w:val="0"/>
                <w:sz w:val="22"/>
                <w:szCs w:val="22"/>
                <w:u w:val="none"/>
                <w:lang w:val="en-US" w:eastAsia="zh-CN" w:bidi="ar"/>
              </w:rPr>
              <w:t>铅、镉</w:t>
            </w:r>
            <w:r>
              <w:rPr>
                <w:rFonts w:hint="eastAsia" w:ascii="宋体" w:hAnsi="宋体" w:cs="宋体"/>
                <w:i w:val="0"/>
                <w:color w:val="000000"/>
                <w:kern w:val="0"/>
                <w:sz w:val="22"/>
                <w:szCs w:val="22"/>
                <w:u w:val="none"/>
                <w:lang w:val="en-US" w:eastAsia="zh-CN" w:bidi="ar"/>
              </w:rPr>
              <w:t>重金属水质分析仪，汞水质分析仪；西湾的高锰酸盐指数水质分析仪，氨氮水质分析仪</w:t>
            </w:r>
            <w:bookmarkStart w:id="9" w:name="OLE_LINK2"/>
            <w:r>
              <w:rPr>
                <w:rFonts w:hint="eastAsia" w:ascii="宋体" w:hAnsi="宋体" w:cs="宋体"/>
                <w:i w:val="0"/>
                <w:color w:val="000000"/>
                <w:kern w:val="0"/>
                <w:sz w:val="22"/>
                <w:szCs w:val="22"/>
                <w:u w:val="none"/>
                <w:lang w:val="en-US" w:eastAsia="zh-CN" w:bidi="ar"/>
              </w:rPr>
              <w:t>，</w:t>
            </w:r>
            <w:bookmarkEnd w:id="9"/>
            <w:r>
              <w:rPr>
                <w:rFonts w:hint="eastAsia" w:ascii="宋体" w:hAnsi="宋体" w:cs="宋体"/>
                <w:i w:val="0"/>
                <w:color w:val="000000"/>
                <w:kern w:val="0"/>
                <w:sz w:val="22"/>
                <w:szCs w:val="22"/>
                <w:u w:val="none"/>
                <w:lang w:val="en-US" w:eastAsia="zh-CN" w:bidi="ar"/>
              </w:rPr>
              <w:t>总磷水质分析仪，总氮水质分析仪；桂花（重金属）的铅、镉、锌、铜重金属水质分析仪，砷水质分析仪，汞</w:t>
            </w:r>
            <w:bookmarkStart w:id="10" w:name="OLE_LINK4"/>
            <w:r>
              <w:rPr>
                <w:rFonts w:hint="eastAsia" w:ascii="宋体" w:hAnsi="宋体" w:cs="宋体"/>
                <w:i w:val="0"/>
                <w:color w:val="000000"/>
                <w:kern w:val="0"/>
                <w:sz w:val="22"/>
                <w:szCs w:val="22"/>
                <w:u w:val="none"/>
                <w:lang w:val="en-US" w:eastAsia="zh-CN" w:bidi="ar"/>
              </w:rPr>
              <w:t>水质分析仪</w:t>
            </w:r>
            <w:bookmarkEnd w:id="10"/>
            <w:r>
              <w:rPr>
                <w:rFonts w:hint="eastAsia" w:ascii="宋体" w:hAnsi="宋体" w:cs="宋体"/>
                <w:i w:val="0"/>
                <w:color w:val="000000"/>
                <w:kern w:val="0"/>
                <w:sz w:val="22"/>
                <w:szCs w:val="22"/>
                <w:u w:val="none"/>
                <w:lang w:val="en-US" w:eastAsia="zh-CN" w:bidi="ar"/>
              </w:rPr>
              <w:t>，六价铬水质分析仪；扶隆码头的氨氮、总氮水质分析仪，目前以上水站的仪器设备均已使用运维提供的备机。如果2025年后自治区不能提供仪器，则已上备机的项目需一周开展两次手工采样。</w:t>
            </w:r>
          </w:p>
        </w:tc>
      </w:tr>
    </w:tbl>
    <w:p>
      <w:pPr>
        <w:pStyle w:val="3"/>
        <w:rPr>
          <w:rFonts w:hint="eastAsia"/>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附表2</w:t>
      </w:r>
    </w:p>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2025-2026年贺州区控水站仪器设备维护维修管理服务项目服务考核表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456"/>
        <w:gridCol w:w="6308"/>
        <w:gridCol w:w="647"/>
        <w:gridCol w:w="513"/>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eastAsia" w:ascii="Times New Roman" w:hAnsi="Times New Roman" w:eastAsia="仿宋" w:cs="Times New Roman"/>
                <w:color w:val="000000"/>
                <w:sz w:val="24"/>
                <w:szCs w:val="24"/>
                <w:vertAlign w:val="baseline"/>
                <w:lang w:val="en-US" w:eastAsia="zh-CN"/>
              </w:rPr>
              <w:t>项目</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考核内容</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分值</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得分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扣分事项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例行维护</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 w:cs="Times New Roman"/>
                <w:color w:val="000000"/>
                <w:sz w:val="24"/>
                <w:szCs w:val="24"/>
                <w:vertAlign w:val="baseline"/>
              </w:rPr>
            </w:pPr>
            <w:r>
              <w:rPr>
                <w:rFonts w:hint="default" w:ascii="Times New Roman" w:hAnsi="Times New Roman" w:eastAsia="仿宋" w:cs="Times New Roman"/>
                <w:i w:val="0"/>
                <w:iCs w:val="0"/>
                <w:caps w:val="0"/>
                <w:color w:val="000000"/>
                <w:spacing w:val="0"/>
                <w:sz w:val="24"/>
                <w:szCs w:val="24"/>
              </w:rPr>
              <w:t>检查采水点周边环境，记录水体颜色、嗅味、水位变化等情况，及时清理漂浮物等杂物；当水位发生较大变化时应调整采水口位置以保障采水正常；在封冻期前做好采排水管路和站房保温等维护工作。</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i w:val="0"/>
                <w:iCs w:val="0"/>
                <w:caps w:val="0"/>
                <w:color w:val="000000"/>
                <w:spacing w:val="0"/>
                <w:sz w:val="24"/>
                <w:szCs w:val="24"/>
              </w:rPr>
              <w:t>通过回看视频确认采水设施、站房是否存在异常情况。</w:t>
            </w:r>
            <w:r>
              <w:rPr>
                <w:rFonts w:hint="default" w:ascii="Times New Roman" w:hAnsi="Times New Roman" w:eastAsia="仿宋" w:cs="Times New Roman"/>
                <w:bCs/>
                <w:color w:val="000000"/>
                <w:sz w:val="24"/>
                <w:szCs w:val="24"/>
                <w:lang w:val="en-US" w:eastAsia="zh-CN"/>
              </w:rPr>
              <w:t>检查视频设备功能是否正常，发现问题应及时处置。</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tLeast"/>
              <w:jc w:val="both"/>
              <w:textAlignment w:val="auto"/>
              <w:rPr>
                <w:rFonts w:hint="default" w:ascii="Times New Roman" w:hAnsi="Times New Roman" w:eastAsia="仿宋" w:cs="Times New Roman"/>
                <w:color w:val="000000"/>
                <w:kern w:val="2"/>
                <w:sz w:val="24"/>
                <w:szCs w:val="24"/>
                <w:vertAlign w:val="baseline"/>
                <w:lang w:val="en-US" w:eastAsia="zh-CN" w:bidi="ar-SA"/>
              </w:rPr>
            </w:pPr>
            <w:r>
              <w:rPr>
                <w:rFonts w:hint="default" w:ascii="Times New Roman" w:hAnsi="Times New Roman" w:eastAsia="仿宋" w:cs="Times New Roman"/>
                <w:color w:val="000000"/>
                <w:sz w:val="24"/>
                <w:szCs w:val="24"/>
                <w:vertAlign w:val="baseline"/>
                <w:lang w:val="en-US" w:eastAsia="zh-CN"/>
              </w:rPr>
              <w:t>查看站房内外运行环境，保持站房内干净整洁，检查站房内外部安防等设施是否正常。</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 w:cs="Times New Roman"/>
                <w:color w:val="000000"/>
                <w:kern w:val="2"/>
                <w:sz w:val="24"/>
                <w:szCs w:val="24"/>
                <w:vertAlign w:val="baseline"/>
                <w:lang w:val="en-US" w:eastAsia="zh-CN" w:bidi="ar-SA"/>
              </w:rPr>
            </w:pPr>
            <w:r>
              <w:rPr>
                <w:rFonts w:hint="default" w:ascii="Times New Roman" w:hAnsi="Times New Roman" w:eastAsia="仿宋" w:cs="Times New Roman"/>
                <w:color w:val="000000"/>
                <w:sz w:val="24"/>
                <w:szCs w:val="24"/>
                <w:vertAlign w:val="baseline"/>
                <w:lang w:val="en-US" w:eastAsia="zh-CN"/>
              </w:rPr>
              <w:t>检查采配水单元是否正常，包括采水浮筒固定情况、采水泵、增压泵、空气泵、手阀、电动阀工作状态以及采排水管路是否存在漏液或堵塞情况，必要时应清洗并排除故障。</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 w:cs="Times New Roman"/>
                <w:color w:val="000000"/>
                <w:kern w:val="2"/>
                <w:sz w:val="24"/>
                <w:szCs w:val="24"/>
                <w:vertAlign w:val="baseline"/>
                <w:lang w:val="en-US" w:eastAsia="zh-CN" w:bidi="ar-SA"/>
              </w:rPr>
            </w:pPr>
            <w:r>
              <w:rPr>
                <w:rFonts w:hint="default" w:ascii="Times New Roman" w:hAnsi="Times New Roman" w:eastAsia="仿宋" w:cs="Times New Roman"/>
                <w:bCs/>
                <w:color w:val="000000"/>
                <w:sz w:val="24"/>
                <w:szCs w:val="24"/>
                <w:lang w:val="en-US" w:eastAsia="zh-CN"/>
              </w:rPr>
              <w:t>查看水质自动监测仪器及空压机、不间断电源（UPS）、除藻装置、纯水机等辅助设备是否正常，必要时应更换耗材。</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6</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spacing w:line="240" w:lineRule="atLeast"/>
              <w:ind w:left="0" w:leftChars="0" w:firstLine="0" w:firstLineChars="0"/>
              <w:textAlignment w:val="auto"/>
              <w:rPr>
                <w:rFonts w:hint="default" w:ascii="Times New Roman" w:hAnsi="Times New Roman" w:eastAsia="仿宋" w:cs="Times New Roman"/>
                <w:color w:val="000000"/>
                <w:kern w:val="2"/>
                <w:sz w:val="24"/>
                <w:szCs w:val="24"/>
                <w:vertAlign w:val="baseline"/>
                <w:lang w:val="en-US" w:eastAsia="zh-CN" w:bidi="ar-SA"/>
              </w:rPr>
            </w:pPr>
            <w:r>
              <w:rPr>
                <w:rFonts w:hint="default" w:ascii="Times New Roman" w:hAnsi="Times New Roman" w:eastAsia="仿宋" w:cs="Times New Roman"/>
                <w:bCs/>
                <w:color w:val="000000"/>
                <w:sz w:val="24"/>
                <w:szCs w:val="24"/>
                <w:lang w:val="en-US" w:eastAsia="zh-CN"/>
              </w:rPr>
              <w:t>启动水质自动采样器，检查水质自动采样器工作状态。</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7</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 w:cs="Times New Roman"/>
                <w:color w:val="000000"/>
                <w:kern w:val="2"/>
                <w:sz w:val="24"/>
                <w:szCs w:val="24"/>
                <w:vertAlign w:val="baseline"/>
                <w:lang w:val="en-US" w:eastAsia="zh-CN" w:bidi="ar-SA"/>
              </w:rPr>
            </w:pPr>
            <w:r>
              <w:rPr>
                <w:rFonts w:hint="default" w:ascii="Times New Roman" w:hAnsi="Times New Roman" w:eastAsia="仿宋" w:cs="Times New Roman"/>
                <w:color w:val="000000"/>
                <w:sz w:val="24"/>
                <w:szCs w:val="24"/>
                <w:vertAlign w:val="baseline"/>
                <w:lang w:val="en-US" w:eastAsia="zh-CN"/>
              </w:rPr>
              <w:t>检查水质自动监测仪器、控制单元、监控中心平台三者监测数据、关键参数和运行日志是否一致。</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8</w:t>
            </w:r>
          </w:p>
        </w:tc>
        <w:tc>
          <w:tcPr>
            <w:tcW w:w="0" w:type="auto"/>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autoSpaceDE/>
              <w:autoSpaceDN/>
              <w:bidi w:val="0"/>
              <w:spacing w:line="240" w:lineRule="atLeast"/>
              <w:ind w:left="0" w:leftChars="0" w:firstLine="0" w:firstLineChars="0"/>
              <w:jc w:val="left"/>
              <w:textAlignment w:val="auto"/>
              <w:rPr>
                <w:rFonts w:hint="default" w:ascii="Times New Roman" w:hAnsi="Times New Roman" w:eastAsia="仿宋" w:cs="Times New Roman"/>
                <w:color w:val="000000"/>
                <w:kern w:val="2"/>
                <w:sz w:val="24"/>
                <w:szCs w:val="24"/>
                <w:vertAlign w:val="baseline"/>
                <w:lang w:val="en-US" w:eastAsia="zh-CN" w:bidi="ar-SA"/>
              </w:rPr>
            </w:pPr>
            <w:r>
              <w:rPr>
                <w:rFonts w:hint="default" w:ascii="Times New Roman" w:hAnsi="Times New Roman" w:eastAsia="仿宋" w:cs="Times New Roman"/>
                <w:bCs/>
                <w:color w:val="000000"/>
                <w:sz w:val="24"/>
                <w:szCs w:val="24"/>
              </w:rPr>
              <w:t>查看废液收集情况，避免出现泄漏等情况。</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9</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 w:cs="Times New Roman"/>
                <w:color w:val="000000"/>
                <w:kern w:val="2"/>
                <w:sz w:val="24"/>
                <w:szCs w:val="24"/>
                <w:vertAlign w:val="baseline"/>
                <w:lang w:val="en-US" w:eastAsia="zh-CN" w:bidi="ar-SA"/>
              </w:rPr>
            </w:pPr>
            <w:r>
              <w:rPr>
                <w:rFonts w:hint="default" w:ascii="Times New Roman" w:hAnsi="Times New Roman" w:eastAsia="仿宋" w:cs="Times New Roman"/>
                <w:bCs/>
                <w:color w:val="000000"/>
                <w:sz w:val="24"/>
                <w:szCs w:val="24"/>
                <w:lang w:val="en-US" w:eastAsia="zh-CN"/>
              </w:rPr>
              <w:t>及时清除站房周围的杂草和积水，检查站房是否有漏水现象，站房外围的其他设施是否有损坏或被水淹没。</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 w:cs="Times New Roman"/>
                <w:bCs/>
                <w:color w:val="000000"/>
                <w:sz w:val="24"/>
                <w:szCs w:val="24"/>
                <w:lang w:val="en-US" w:eastAsia="zh-CN"/>
              </w:rPr>
            </w:pPr>
            <w:r>
              <w:rPr>
                <w:rFonts w:hint="default" w:ascii="Times New Roman" w:hAnsi="Times New Roman" w:eastAsia="仿宋" w:cs="Times New Roman"/>
                <w:bCs/>
                <w:color w:val="000000"/>
                <w:sz w:val="24"/>
                <w:szCs w:val="24"/>
                <w:lang w:val="en-US" w:eastAsia="zh-CN"/>
              </w:rPr>
              <w:t>清洗采水、配水与预处理单元。</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11</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 w:cs="Times New Roman"/>
                <w:bCs/>
                <w:color w:val="000000"/>
                <w:sz w:val="24"/>
                <w:szCs w:val="24"/>
                <w:lang w:val="en-US" w:eastAsia="zh-CN"/>
              </w:rPr>
            </w:pPr>
            <w:r>
              <w:rPr>
                <w:rFonts w:hint="default" w:ascii="Times New Roman" w:hAnsi="Times New Roman" w:eastAsia="仿宋" w:cs="Times New Roman"/>
                <w:bCs/>
                <w:color w:val="000000"/>
                <w:sz w:val="24"/>
                <w:szCs w:val="24"/>
                <w:lang w:val="en-US" w:eastAsia="zh-CN"/>
              </w:rPr>
              <w:t>检查稳压电源及不间断电源（UPS）输出是否符合要求；检查空气压缩机和清水增压泵的工作状态。</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12</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 w:cs="Times New Roman"/>
                <w:bCs/>
                <w:color w:val="000000"/>
                <w:sz w:val="24"/>
                <w:szCs w:val="24"/>
                <w:lang w:val="en-US" w:eastAsia="zh-CN"/>
              </w:rPr>
            </w:pPr>
            <w:r>
              <w:rPr>
                <w:rFonts w:hint="default" w:ascii="Times New Roman" w:hAnsi="Times New Roman" w:eastAsia="仿宋" w:cs="Times New Roman"/>
                <w:bCs/>
                <w:color w:val="000000"/>
                <w:sz w:val="24"/>
                <w:szCs w:val="24"/>
                <w:lang w:val="en-US" w:eastAsia="zh-CN"/>
              </w:rPr>
              <w:t>启停各泵、阀，检查工作状态是否正常。</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13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 w:cs="Times New Roman"/>
                <w:bCs/>
                <w:color w:val="000000"/>
                <w:sz w:val="24"/>
                <w:szCs w:val="24"/>
                <w:lang w:val="en-US" w:eastAsia="zh-CN"/>
              </w:rPr>
            </w:pPr>
            <w:r>
              <w:rPr>
                <w:rFonts w:hint="default" w:ascii="Times New Roman" w:hAnsi="Times New Roman" w:eastAsia="仿宋" w:cs="Times New Roman"/>
                <w:bCs/>
                <w:color w:val="000000"/>
                <w:sz w:val="24"/>
                <w:szCs w:val="24"/>
                <w:lang w:val="en-US" w:eastAsia="zh-CN"/>
              </w:rPr>
              <w:t>检查控制单元软硬件运行状态是否正常。</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14</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 w:cs="Times New Roman"/>
                <w:bCs/>
                <w:color w:val="000000"/>
                <w:sz w:val="24"/>
                <w:szCs w:val="24"/>
                <w:lang w:val="en-US" w:eastAsia="zh-CN"/>
              </w:rPr>
            </w:pPr>
            <w:r>
              <w:rPr>
                <w:rFonts w:hint="default" w:ascii="Times New Roman" w:hAnsi="Times New Roman" w:eastAsia="仿宋" w:cs="Times New Roman"/>
                <w:bCs/>
                <w:color w:val="000000"/>
                <w:sz w:val="24"/>
                <w:szCs w:val="24"/>
                <w:lang w:val="en-US" w:eastAsia="zh-CN"/>
              </w:rPr>
              <w:t>对站房及仪器设备开展全面养护。</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15</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 w:cs="Times New Roman"/>
                <w:bCs/>
                <w:color w:val="000000"/>
                <w:sz w:val="24"/>
                <w:szCs w:val="24"/>
                <w:lang w:val="en-US" w:eastAsia="zh-CN"/>
              </w:rPr>
            </w:pPr>
            <w:r>
              <w:rPr>
                <w:rFonts w:hint="default" w:ascii="Times New Roman" w:hAnsi="Times New Roman" w:eastAsia="仿宋" w:cs="Times New Roman"/>
                <w:bCs/>
                <w:color w:val="000000"/>
                <w:sz w:val="24"/>
                <w:szCs w:val="24"/>
                <w:lang w:val="en-US" w:eastAsia="zh-CN"/>
              </w:rPr>
              <w:t>检查站房内消防装置，防雷设施是否过期。</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16</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 w:cs="Times New Roman"/>
                <w:bCs/>
                <w:color w:val="000000"/>
                <w:sz w:val="24"/>
                <w:szCs w:val="24"/>
                <w:lang w:val="en-US" w:eastAsia="zh-CN"/>
              </w:rPr>
            </w:pPr>
            <w:r>
              <w:rPr>
                <w:rFonts w:hint="default" w:ascii="Times New Roman" w:hAnsi="Times New Roman" w:eastAsia="仿宋" w:cs="Times New Roman"/>
                <w:bCs/>
                <w:color w:val="000000"/>
                <w:sz w:val="24"/>
                <w:szCs w:val="24"/>
                <w:lang w:val="en-US" w:eastAsia="zh-CN"/>
              </w:rPr>
              <w:t>根据要求或结合实际运行情况，定期更换光源、电极、泵、阀、传感器等关键零部件及泵管等易耗品。</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17</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 w:cs="Times New Roman"/>
                <w:bCs/>
                <w:color w:val="000000"/>
                <w:sz w:val="24"/>
                <w:szCs w:val="24"/>
                <w:lang w:val="en-US" w:eastAsia="zh-CN"/>
              </w:rPr>
            </w:pPr>
            <w:r>
              <w:rPr>
                <w:rFonts w:hint="eastAsia" w:ascii="Times New Roman" w:hAnsi="Times New Roman" w:eastAsia="仿宋" w:cs="Times New Roman"/>
                <w:bCs/>
                <w:color w:val="000000"/>
                <w:sz w:val="24"/>
                <w:szCs w:val="24"/>
                <w:lang w:val="en-US" w:eastAsia="zh-CN"/>
              </w:rPr>
              <w:t>检查</w:t>
            </w:r>
            <w:r>
              <w:rPr>
                <w:rFonts w:hint="default" w:ascii="Times New Roman" w:hAnsi="Times New Roman" w:eastAsia="仿宋" w:cs="Times New Roman"/>
                <w:bCs/>
                <w:color w:val="000000"/>
                <w:sz w:val="24"/>
                <w:szCs w:val="24"/>
                <w:lang w:val="en-US" w:eastAsia="zh-CN"/>
              </w:rPr>
              <w:t>监测站房内的温度、湿度</w:t>
            </w:r>
            <w:r>
              <w:rPr>
                <w:rFonts w:hint="eastAsia" w:ascii="Times New Roman" w:hAnsi="Times New Roman" w:eastAsia="仿宋" w:cs="Times New Roman"/>
                <w:bCs/>
                <w:color w:val="000000"/>
                <w:sz w:val="24"/>
                <w:szCs w:val="24"/>
                <w:lang w:val="en-US" w:eastAsia="zh-CN"/>
              </w:rPr>
              <w:t>是否</w:t>
            </w:r>
            <w:r>
              <w:rPr>
                <w:rFonts w:hint="default" w:ascii="Times New Roman" w:hAnsi="Times New Roman" w:eastAsia="仿宋" w:cs="Times New Roman"/>
                <w:bCs/>
                <w:color w:val="000000"/>
                <w:sz w:val="24"/>
                <w:szCs w:val="24"/>
                <w:lang w:val="en-US" w:eastAsia="zh-CN"/>
              </w:rPr>
              <w:t>满足要求。</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故障处理</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 w:cs="Times New Roman"/>
                <w:bCs/>
                <w:color w:val="000000"/>
                <w:sz w:val="24"/>
                <w:szCs w:val="24"/>
                <w:lang w:val="en-US" w:eastAsia="zh-CN"/>
              </w:rPr>
            </w:pPr>
            <w:r>
              <w:rPr>
                <w:rFonts w:hint="eastAsia" w:ascii="Times New Roman" w:hAnsi="Times New Roman" w:eastAsia="仿宋" w:cs="Times New Roman"/>
                <w:bCs/>
                <w:color w:val="000000"/>
                <w:sz w:val="24"/>
                <w:szCs w:val="24"/>
                <w:lang w:val="en-US" w:eastAsia="zh-CN"/>
              </w:rPr>
              <w:t>按照服务内容及时开展仪器设备维护维修工作，1次不及时或维护维修效果不佳扣3分，扣完为止。</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30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eastAsia" w:ascii="Times New Roman" w:hAnsi="Times New Roman" w:eastAsia="仿宋" w:cs="Times New Roman"/>
                <w:color w:val="000000"/>
                <w:sz w:val="24"/>
                <w:szCs w:val="24"/>
                <w:vertAlign w:val="baseline"/>
                <w:lang w:val="en-US" w:eastAsia="zh-CN"/>
              </w:rPr>
              <w:t>工作</w:t>
            </w:r>
            <w:r>
              <w:rPr>
                <w:rFonts w:hint="default" w:ascii="Times New Roman" w:hAnsi="Times New Roman" w:eastAsia="仿宋" w:cs="Times New Roman"/>
                <w:color w:val="000000"/>
                <w:sz w:val="24"/>
                <w:szCs w:val="24"/>
                <w:vertAlign w:val="baseline"/>
                <w:lang w:val="en-US" w:eastAsia="zh-CN"/>
              </w:rPr>
              <w:t>记录</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 w:cs="Times New Roman"/>
                <w:bCs/>
                <w:color w:val="000000"/>
                <w:sz w:val="24"/>
                <w:szCs w:val="24"/>
                <w:lang w:val="en-US" w:eastAsia="zh-CN"/>
              </w:rPr>
            </w:pPr>
            <w:r>
              <w:rPr>
                <w:rFonts w:hint="default" w:ascii="Times New Roman" w:hAnsi="Times New Roman" w:eastAsia="仿宋" w:cs="Times New Roman"/>
                <w:bCs/>
                <w:color w:val="000000"/>
                <w:sz w:val="24"/>
                <w:szCs w:val="24"/>
                <w:lang w:val="en-US" w:eastAsia="zh-CN"/>
              </w:rPr>
              <w:t>按照管理需求记录水站运行情况和维护维修情况。</w:t>
            </w:r>
            <w:r>
              <w:rPr>
                <w:rFonts w:hint="eastAsia" w:ascii="Times New Roman" w:hAnsi="Times New Roman" w:eastAsia="仿宋" w:cs="Times New Roman"/>
                <w:bCs/>
                <w:color w:val="000000"/>
                <w:sz w:val="24"/>
                <w:szCs w:val="24"/>
                <w:lang w:val="en-US" w:eastAsia="zh-CN"/>
              </w:rPr>
              <w:t>1次不及时扣2分，扣完为止。</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仿宋" w:cs="Times New Roman"/>
                <w:sz w:val="24"/>
                <w:szCs w:val="24"/>
                <w:lang w:eastAsia="zh-CN"/>
              </w:rPr>
            </w:pPr>
            <w:r>
              <w:rPr>
                <w:rFonts w:hint="default" w:ascii="Times New Roman" w:hAnsi="Times New Roman" w:eastAsia="仿宋" w:cs="Times New Roman"/>
                <w:sz w:val="24"/>
                <w:szCs w:val="24"/>
              </w:rPr>
              <w:t>数据</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sz w:val="24"/>
                <w:szCs w:val="24"/>
              </w:rPr>
              <w:t>保密</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 w:cs="Times New Roman"/>
                <w:bCs/>
                <w:color w:val="000000"/>
                <w:sz w:val="24"/>
                <w:szCs w:val="24"/>
                <w:lang w:val="en-US" w:eastAsia="zh-CN"/>
              </w:rPr>
            </w:pPr>
            <w:r>
              <w:rPr>
                <w:rFonts w:hint="default" w:ascii="Times New Roman" w:hAnsi="Times New Roman" w:eastAsia="仿宋" w:cs="Times New Roman"/>
                <w:sz w:val="24"/>
                <w:szCs w:val="24"/>
              </w:rPr>
              <w:t>承担监测数据的保密责任，不得以任何方式和渠道向外界传递任何监测数据。若出现擅自向外界传递采购方监测数据的，该项不得分。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eastAsia" w:ascii="Times New Roman" w:hAnsi="Times New Roman" w:eastAsia="仿宋" w:cs="Times New Roman"/>
                <w:color w:val="000000"/>
                <w:sz w:val="24"/>
                <w:szCs w:val="24"/>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严禁弄虚作假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eastAsia" w:ascii="Times New Roman" w:hAnsi="Times New Roman" w:eastAsia="仿宋" w:cs="Times New Roman"/>
                <w:color w:val="000000"/>
                <w:sz w:val="24"/>
                <w:szCs w:val="24"/>
                <w:vertAlign w:val="baseli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 w:cs="Times New Roman"/>
                <w:sz w:val="24"/>
                <w:szCs w:val="24"/>
              </w:rPr>
            </w:pPr>
            <w:r>
              <w:rPr>
                <w:rFonts w:hint="eastAsia" w:ascii="Times New Roman" w:hAnsi="Times New Roman" w:eastAsia="仿宋" w:cs="Times New Roman"/>
                <w:sz w:val="24"/>
                <w:szCs w:val="24"/>
              </w:rPr>
              <w:t>在</w:t>
            </w:r>
            <w:r>
              <w:rPr>
                <w:rFonts w:hint="eastAsia" w:ascii="Times New Roman" w:hAnsi="Times New Roman" w:eastAsia="仿宋" w:cs="Times New Roman"/>
                <w:sz w:val="24"/>
                <w:szCs w:val="24"/>
                <w:lang w:val="en-US" w:eastAsia="zh-CN"/>
              </w:rPr>
              <w:t>仪器维护维修管理</w:t>
            </w:r>
            <w:r>
              <w:rPr>
                <w:rFonts w:hint="eastAsia" w:ascii="Times New Roman" w:hAnsi="Times New Roman" w:eastAsia="仿宋" w:cs="Times New Roman"/>
                <w:sz w:val="24"/>
                <w:szCs w:val="24"/>
              </w:rPr>
              <w:t>任务过程中</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造成数据失真</w:t>
            </w:r>
            <w:r>
              <w:rPr>
                <w:rFonts w:hint="eastAsia" w:ascii="Times New Roman" w:hAnsi="Times New Roman" w:eastAsia="仿宋" w:cs="Times New Roman"/>
                <w:sz w:val="24"/>
                <w:szCs w:val="24"/>
              </w:rPr>
              <w:t>，一经发现</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该项不得分</w:t>
            </w:r>
            <w:r>
              <w:rPr>
                <w:rFonts w:hint="eastAsia" w:ascii="Times New Roman" w:hAnsi="Times New Roman" w:eastAsia="仿宋" w:cs="Times New Roman"/>
                <w:sz w:val="24"/>
                <w:szCs w:val="24"/>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eastAsia" w:ascii="Times New Roman" w:hAnsi="Times New Roman" w:eastAsia="仿宋" w:cs="Times New Roman"/>
                <w:color w:val="000000"/>
                <w:sz w:val="24"/>
                <w:szCs w:val="24"/>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人员</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sz w:val="24"/>
                <w:szCs w:val="24"/>
              </w:rPr>
              <w:t>管理</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 w:cs="Times New Roman"/>
                <w:bCs/>
                <w:color w:val="000000"/>
                <w:sz w:val="24"/>
                <w:szCs w:val="24"/>
                <w:lang w:val="en-US" w:eastAsia="zh-CN"/>
              </w:rPr>
            </w:pPr>
            <w:r>
              <w:rPr>
                <w:rFonts w:hint="default" w:ascii="Times New Roman" w:hAnsi="Times New Roman" w:eastAsia="仿宋" w:cs="Times New Roman"/>
                <w:sz w:val="24"/>
                <w:szCs w:val="24"/>
              </w:rPr>
              <w:t>按合同要求安排</w:t>
            </w:r>
            <w:r>
              <w:rPr>
                <w:rFonts w:hint="eastAsia" w:ascii="Times New Roman" w:hAnsi="Times New Roman" w:eastAsia="仿宋" w:cs="Times New Roman"/>
                <w:sz w:val="24"/>
                <w:szCs w:val="24"/>
                <w:lang w:eastAsia="zh-CN"/>
              </w:rPr>
              <w:t>技术</w:t>
            </w:r>
            <w:r>
              <w:rPr>
                <w:rFonts w:hint="default" w:ascii="Times New Roman" w:hAnsi="Times New Roman" w:eastAsia="仿宋" w:cs="Times New Roman"/>
                <w:sz w:val="24"/>
                <w:szCs w:val="24"/>
              </w:rPr>
              <w:t>人员，并按要求积极配合采购方开展</w:t>
            </w:r>
            <w:r>
              <w:rPr>
                <w:rFonts w:hint="eastAsia" w:ascii="Times New Roman" w:hAnsi="Times New Roman" w:eastAsia="仿宋" w:cs="Times New Roman"/>
                <w:sz w:val="24"/>
                <w:szCs w:val="24"/>
                <w:lang w:eastAsia="zh-CN"/>
              </w:rPr>
              <w:t>水站的维护维修</w:t>
            </w:r>
            <w:r>
              <w:rPr>
                <w:rFonts w:hint="default" w:ascii="Times New Roman" w:hAnsi="Times New Roman" w:eastAsia="仿宋" w:cs="Times New Roman"/>
                <w:sz w:val="24"/>
                <w:szCs w:val="24"/>
              </w:rPr>
              <w:t>工作，遵守采购方各项规章制度。</w:t>
            </w:r>
            <w:r>
              <w:rPr>
                <w:rFonts w:hint="default" w:ascii="Times New Roman" w:hAnsi="Times New Roman" w:eastAsia="仿宋" w:cs="Times New Roman"/>
                <w:sz w:val="24"/>
                <w:szCs w:val="24"/>
                <w:lang w:val="en-US" w:eastAsia="zh-CN"/>
              </w:rPr>
              <w:t>运维人员</w:t>
            </w:r>
            <w:r>
              <w:rPr>
                <w:rFonts w:hint="default" w:ascii="Times New Roman" w:hAnsi="Times New Roman" w:eastAsia="仿宋" w:cs="Times New Roman"/>
                <w:sz w:val="24"/>
                <w:szCs w:val="24"/>
              </w:rPr>
              <w:t>无故缺席的</w:t>
            </w:r>
            <w:r>
              <w:rPr>
                <w:rFonts w:hint="default" w:ascii="Times New Roman" w:hAnsi="Times New Roman" w:eastAsia="仿宋" w:cs="Times New Roman"/>
                <w:sz w:val="24"/>
                <w:szCs w:val="24"/>
                <w:lang w:val="en-US" w:eastAsia="zh-CN"/>
              </w:rPr>
              <w:t>1次</w:t>
            </w:r>
            <w:r>
              <w:rPr>
                <w:rFonts w:hint="default" w:ascii="Times New Roman" w:hAnsi="Times New Roman" w:eastAsia="仿宋" w:cs="Times New Roman"/>
                <w:sz w:val="24"/>
                <w:szCs w:val="24"/>
              </w:rPr>
              <w:t>扣1分；不配合采购方开展工作、不遵守规章制度的每次扣1分，扣完为止。</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rPr>
            </w:pPr>
            <w:r>
              <w:rPr>
                <w:rFonts w:hint="default" w:ascii="Times New Roman" w:hAnsi="Times New Roman" w:eastAsia="仿宋" w:cs="Times New Roman"/>
                <w:color w:val="000000"/>
                <w:sz w:val="24"/>
                <w:szCs w:val="24"/>
                <w:vertAlign w:val="baseline"/>
                <w:lang w:val="en-US" w:eastAsia="zh-CN"/>
              </w:rPr>
              <w:t>合计</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100分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tLeast"/>
              <w:jc w:val="both"/>
              <w:textAlignment w:val="auto"/>
              <w:rPr>
                <w:rFonts w:hint="default" w:ascii="Times New Roman" w:hAnsi="Times New Roman" w:eastAsia="仿宋" w:cs="Times New Roman"/>
                <w:color w:val="000000"/>
                <w:sz w:val="24"/>
                <w:szCs w:val="24"/>
                <w:vertAlign w:val="baseline"/>
                <w:lang w:val="en-US" w:eastAsia="zh-CN"/>
              </w:rPr>
            </w:pPr>
            <w:r>
              <w:rPr>
                <w:rFonts w:hint="default" w:ascii="Times New Roman" w:hAnsi="Times New Roman" w:eastAsia="仿宋" w:cs="Times New Roman"/>
                <w:color w:val="000000"/>
                <w:sz w:val="24"/>
                <w:szCs w:val="24"/>
                <w:vertAlign w:val="baseline"/>
                <w:lang w:val="en-US" w:eastAsia="zh-CN"/>
              </w:rPr>
              <w:t>考核人员</w:t>
            </w:r>
            <w:r>
              <w:rPr>
                <w:rFonts w:hint="eastAsia" w:ascii="Times New Roman" w:hAnsi="Times New Roman" w:eastAsia="仿宋" w:cs="Times New Roman"/>
                <w:color w:val="000000"/>
                <w:sz w:val="24"/>
                <w:szCs w:val="24"/>
                <w:vertAlign w:val="baseline"/>
                <w:lang w:val="en-US" w:eastAsia="zh-CN"/>
              </w:rPr>
              <w:t xml:space="preserve">：                                     </w:t>
            </w:r>
            <w:r>
              <w:rPr>
                <w:rFonts w:hint="default" w:ascii="Times New Roman" w:hAnsi="Times New Roman" w:eastAsia="仿宋" w:cs="Times New Roman"/>
                <w:color w:val="000000"/>
                <w:sz w:val="24"/>
                <w:szCs w:val="24"/>
                <w:vertAlign w:val="baseline"/>
                <w:lang w:val="en-US" w:eastAsia="zh-CN"/>
              </w:rPr>
              <w:t>考核时间</w:t>
            </w:r>
            <w:r>
              <w:rPr>
                <w:rFonts w:hint="eastAsia" w:ascii="Times New Roman" w:hAnsi="Times New Roman" w:eastAsia="仿宋" w:cs="Times New Roman"/>
                <w:color w:val="000000"/>
                <w:sz w:val="24"/>
                <w:szCs w:val="24"/>
                <w:vertAlign w:val="baseline"/>
                <w:lang w:val="en-US" w:eastAsia="zh-CN"/>
              </w:rPr>
              <w:t xml:space="preserve">：      </w:t>
            </w:r>
            <w:r>
              <w:rPr>
                <w:rFonts w:hint="default" w:ascii="Times New Roman" w:hAnsi="Times New Roman" w:eastAsia="仿宋" w:cs="Times New Roman"/>
                <w:color w:val="000000"/>
                <w:sz w:val="24"/>
                <w:szCs w:val="24"/>
                <w:vertAlign w:val="baseline"/>
                <w:lang w:val="en-US" w:eastAsia="zh-CN"/>
              </w:rPr>
              <w:t>年</w:t>
            </w:r>
            <w:r>
              <w:rPr>
                <w:rFonts w:hint="eastAsia" w:ascii="Times New Roman" w:hAnsi="Times New Roman" w:eastAsia="仿宋" w:cs="Times New Roman"/>
                <w:color w:val="000000"/>
                <w:sz w:val="24"/>
                <w:szCs w:val="24"/>
                <w:vertAlign w:val="baseline"/>
                <w:lang w:val="en-US" w:eastAsia="zh-CN"/>
              </w:rPr>
              <w:t xml:space="preserve">   </w:t>
            </w:r>
            <w:r>
              <w:rPr>
                <w:rFonts w:hint="default" w:ascii="Times New Roman" w:hAnsi="Times New Roman" w:eastAsia="仿宋" w:cs="Times New Roman"/>
                <w:color w:val="000000"/>
                <w:sz w:val="24"/>
                <w:szCs w:val="24"/>
                <w:vertAlign w:val="baseline"/>
                <w:lang w:val="en-US" w:eastAsia="zh-CN"/>
              </w:rPr>
              <w:t>月</w:t>
            </w:r>
            <w:r>
              <w:rPr>
                <w:rFonts w:hint="eastAsia" w:ascii="Times New Roman" w:hAnsi="Times New Roman" w:eastAsia="仿宋" w:cs="Times New Roman"/>
                <w:color w:val="000000"/>
                <w:sz w:val="24"/>
                <w:szCs w:val="24"/>
                <w:vertAlign w:val="baseline"/>
                <w:lang w:val="en-US" w:eastAsia="zh-CN"/>
              </w:rPr>
              <w:t xml:space="preserve">   </w:t>
            </w:r>
            <w:r>
              <w:rPr>
                <w:rFonts w:hint="default" w:ascii="Times New Roman" w:hAnsi="Times New Roman" w:eastAsia="仿宋" w:cs="Times New Roman"/>
                <w:color w:val="000000"/>
                <w:sz w:val="24"/>
                <w:szCs w:val="24"/>
                <w:vertAlign w:val="baseline"/>
                <w:lang w:val="en-US" w:eastAsia="zh-CN"/>
              </w:rPr>
              <w:t>日</w:t>
            </w:r>
            <w:r>
              <w:rPr>
                <w:rFonts w:hint="eastAsia" w:ascii="Times New Roman" w:hAnsi="Times New Roman" w:eastAsia="仿宋" w:cs="Times New Roman"/>
                <w:color w:val="000000"/>
                <w:sz w:val="24"/>
                <w:szCs w:val="24"/>
                <w:vertAlign w:val="baseline"/>
                <w:lang w:val="en-US" w:eastAsia="zh-CN"/>
              </w:rPr>
              <w:t xml:space="preserve"> </w:t>
            </w:r>
          </w:p>
        </w:tc>
      </w:tr>
    </w:tbl>
    <w:p>
      <w:pPr>
        <w:rPr>
          <w:rFonts w:hint="eastAsia"/>
          <w:lang w:val="en-US" w:eastAsia="zh-CN"/>
        </w:rPr>
      </w:pPr>
    </w:p>
    <w:p>
      <w:pPr>
        <w:pStyle w:val="3"/>
      </w:pPr>
    </w:p>
    <w:p>
      <w:pPr>
        <w:pStyle w:val="9"/>
        <w:rPr>
          <w:rFonts w:hint="eastAsia" w:ascii="Times New Roman" w:hAnsi="Times New Roman" w:eastAsia="仿宋" w:cs="仿宋"/>
          <w:b/>
          <w:bCs/>
          <w:color w:val="FF0000"/>
          <w:sz w:val="32"/>
          <w:szCs w:val="32"/>
        </w:rPr>
      </w:pPr>
    </w:p>
    <w:p>
      <w:pPr>
        <w:pStyle w:val="9"/>
        <w:rPr>
          <w:rFonts w:hint="eastAsia" w:ascii="Times New Roman" w:hAnsi="Times New Roman" w:eastAsia="仿宋" w:cs="仿宋"/>
          <w:b/>
          <w:bCs/>
          <w:color w:val="FF0000"/>
          <w:sz w:val="32"/>
          <w:szCs w:val="32"/>
        </w:rPr>
      </w:pPr>
    </w:p>
    <w:p>
      <w:pPr>
        <w:pStyle w:val="9"/>
        <w:rPr>
          <w:rFonts w:hint="eastAsia" w:ascii="Times New Roman" w:hAnsi="Times New Roman" w:eastAsia="仿宋" w:cs="仿宋"/>
          <w:b/>
          <w:bCs/>
          <w:color w:val="FF0000"/>
          <w:sz w:val="32"/>
          <w:szCs w:val="32"/>
        </w:rPr>
      </w:pPr>
    </w:p>
    <w:p>
      <w:pPr>
        <w:pStyle w:val="9"/>
        <w:rPr>
          <w:rFonts w:hint="default" w:ascii="仿宋_GB2312" w:hAnsi="仿宋_GB2312" w:eastAsia="仿宋_GB2312" w:cs="仿宋_GB2312"/>
          <w:color w:val="FF0000"/>
          <w:sz w:val="32"/>
          <w:szCs w:val="32"/>
          <w:highlight w:val="none"/>
          <w:lang w:val="en-US" w:eastAsia="zh-CN"/>
        </w:rPr>
      </w:pPr>
    </w:p>
    <w:p/>
    <w:sectPr>
      <w:pgSz w:w="11906" w:h="16838"/>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7D1B995E-8E51-4900-912B-33E4380F9A5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EB308F0C-0E91-4C0B-B3C1-018473BF9B0D}"/>
  </w:font>
  <w:font w:name="方正小标宋简体">
    <w:panose1 w:val="03000509000000000000"/>
    <w:charset w:val="86"/>
    <w:family w:val="script"/>
    <w:pitch w:val="default"/>
    <w:sig w:usb0="00000001" w:usb1="080E0000" w:usb2="00000000" w:usb3="00000000" w:csb0="00040000" w:csb1="00000000"/>
    <w:embedRegular r:id="rId3" w:fontKey="{315D6D44-EA46-4CED-8792-2F50D945311D}"/>
  </w:font>
  <w:font w:name="仿宋_GB2312">
    <w:panose1 w:val="02010609030101010101"/>
    <w:charset w:val="86"/>
    <w:family w:val="auto"/>
    <w:pitch w:val="default"/>
    <w:sig w:usb0="00000001" w:usb1="080E0000" w:usb2="00000000" w:usb3="00000000" w:csb0="00040000" w:csb1="00000000"/>
    <w:embedRegular r:id="rId4" w:fontKey="{21D5FFCF-D5D3-42BC-9319-056CB4DCD911}"/>
  </w:font>
  <w:font w:name="楷体_GB2312">
    <w:panose1 w:val="02010609030101010101"/>
    <w:charset w:val="86"/>
    <w:family w:val="modern"/>
    <w:pitch w:val="default"/>
    <w:sig w:usb0="00000001" w:usb1="080E0000" w:usb2="00000000" w:usb3="00000000" w:csb0="00040000" w:csb1="00000000"/>
    <w:embedRegular r:id="rId5" w:fontKey="{ECAE066B-1908-452A-824B-CC13856B53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761C4"/>
    <w:multiLevelType w:val="singleLevel"/>
    <w:tmpl w:val="D72761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7CD2"/>
    <w:rsid w:val="04074FB1"/>
    <w:rsid w:val="04DC0AA0"/>
    <w:rsid w:val="069845E6"/>
    <w:rsid w:val="07AB359B"/>
    <w:rsid w:val="08B0365F"/>
    <w:rsid w:val="08CC392A"/>
    <w:rsid w:val="08D64061"/>
    <w:rsid w:val="08DA5B45"/>
    <w:rsid w:val="08E04503"/>
    <w:rsid w:val="092932E6"/>
    <w:rsid w:val="09972D82"/>
    <w:rsid w:val="0B240117"/>
    <w:rsid w:val="0B3A3162"/>
    <w:rsid w:val="0B51783C"/>
    <w:rsid w:val="0C4F736B"/>
    <w:rsid w:val="0C756640"/>
    <w:rsid w:val="0F415AE6"/>
    <w:rsid w:val="0F4F21CE"/>
    <w:rsid w:val="1128487E"/>
    <w:rsid w:val="11345108"/>
    <w:rsid w:val="13EE10E0"/>
    <w:rsid w:val="15E13895"/>
    <w:rsid w:val="16322364"/>
    <w:rsid w:val="17FC37C9"/>
    <w:rsid w:val="18E10389"/>
    <w:rsid w:val="18EE4EA4"/>
    <w:rsid w:val="1929558B"/>
    <w:rsid w:val="1A6E148E"/>
    <w:rsid w:val="1B38733D"/>
    <w:rsid w:val="1C003E75"/>
    <w:rsid w:val="1C224593"/>
    <w:rsid w:val="1C4A18CF"/>
    <w:rsid w:val="1CFA16FF"/>
    <w:rsid w:val="1CFD421F"/>
    <w:rsid w:val="1DD143F0"/>
    <w:rsid w:val="1DE90BB9"/>
    <w:rsid w:val="1DEB053E"/>
    <w:rsid w:val="1E430E22"/>
    <w:rsid w:val="20C479A3"/>
    <w:rsid w:val="21D70887"/>
    <w:rsid w:val="22E7713F"/>
    <w:rsid w:val="22E964E4"/>
    <w:rsid w:val="23884E02"/>
    <w:rsid w:val="243E5888"/>
    <w:rsid w:val="253126C3"/>
    <w:rsid w:val="25B44881"/>
    <w:rsid w:val="25E5479B"/>
    <w:rsid w:val="263B1728"/>
    <w:rsid w:val="26EA5D24"/>
    <w:rsid w:val="27ED4B35"/>
    <w:rsid w:val="289C06A3"/>
    <w:rsid w:val="28A46EB8"/>
    <w:rsid w:val="2A250B5C"/>
    <w:rsid w:val="2AA77235"/>
    <w:rsid w:val="2AF8507F"/>
    <w:rsid w:val="2B016514"/>
    <w:rsid w:val="2D7070E6"/>
    <w:rsid w:val="2DF90A2C"/>
    <w:rsid w:val="2E533B25"/>
    <w:rsid w:val="2F203C59"/>
    <w:rsid w:val="313F7E68"/>
    <w:rsid w:val="32FD4C75"/>
    <w:rsid w:val="337B7768"/>
    <w:rsid w:val="33D26ADA"/>
    <w:rsid w:val="347D7C42"/>
    <w:rsid w:val="34DC0648"/>
    <w:rsid w:val="36DC59B0"/>
    <w:rsid w:val="36EB2754"/>
    <w:rsid w:val="37656406"/>
    <w:rsid w:val="37712690"/>
    <w:rsid w:val="380160D3"/>
    <w:rsid w:val="38712C7F"/>
    <w:rsid w:val="38B80053"/>
    <w:rsid w:val="399F537A"/>
    <w:rsid w:val="3A2A7C30"/>
    <w:rsid w:val="3A960413"/>
    <w:rsid w:val="3CBC7974"/>
    <w:rsid w:val="403839AA"/>
    <w:rsid w:val="430D0495"/>
    <w:rsid w:val="430D6BAF"/>
    <w:rsid w:val="45486EFD"/>
    <w:rsid w:val="47565237"/>
    <w:rsid w:val="47D72C1D"/>
    <w:rsid w:val="4BD13B95"/>
    <w:rsid w:val="4DBC19FD"/>
    <w:rsid w:val="4DFE4669"/>
    <w:rsid w:val="50153434"/>
    <w:rsid w:val="510E00A5"/>
    <w:rsid w:val="52166EAB"/>
    <w:rsid w:val="5419785E"/>
    <w:rsid w:val="54322F51"/>
    <w:rsid w:val="56C84636"/>
    <w:rsid w:val="56F06051"/>
    <w:rsid w:val="56F26D4C"/>
    <w:rsid w:val="571D36E6"/>
    <w:rsid w:val="576511D6"/>
    <w:rsid w:val="578A616C"/>
    <w:rsid w:val="58BF3690"/>
    <w:rsid w:val="596D5B55"/>
    <w:rsid w:val="5A376486"/>
    <w:rsid w:val="5A8F5421"/>
    <w:rsid w:val="5B692FD0"/>
    <w:rsid w:val="5BE14A81"/>
    <w:rsid w:val="5C5E047D"/>
    <w:rsid w:val="5DE221A7"/>
    <w:rsid w:val="5F065D7D"/>
    <w:rsid w:val="62D56CEC"/>
    <w:rsid w:val="6325141D"/>
    <w:rsid w:val="63AC469A"/>
    <w:rsid w:val="655E7563"/>
    <w:rsid w:val="65C76DBC"/>
    <w:rsid w:val="67FA6243"/>
    <w:rsid w:val="6A251ACB"/>
    <w:rsid w:val="6A753BF2"/>
    <w:rsid w:val="6B9144B0"/>
    <w:rsid w:val="6C1D1AE4"/>
    <w:rsid w:val="6C996BCC"/>
    <w:rsid w:val="6D4A1133"/>
    <w:rsid w:val="6D886B14"/>
    <w:rsid w:val="6DE41A06"/>
    <w:rsid w:val="6E1C2B2B"/>
    <w:rsid w:val="6E547F79"/>
    <w:rsid w:val="6EFD50F0"/>
    <w:rsid w:val="6F0D52A1"/>
    <w:rsid w:val="6F1C2964"/>
    <w:rsid w:val="6F280DFE"/>
    <w:rsid w:val="6FFF69B4"/>
    <w:rsid w:val="70B240C2"/>
    <w:rsid w:val="717B5A18"/>
    <w:rsid w:val="74552F3E"/>
    <w:rsid w:val="746A2237"/>
    <w:rsid w:val="74D14FD7"/>
    <w:rsid w:val="74F72938"/>
    <w:rsid w:val="750F672E"/>
    <w:rsid w:val="763C5112"/>
    <w:rsid w:val="770A6746"/>
    <w:rsid w:val="77DA2D0D"/>
    <w:rsid w:val="78813725"/>
    <w:rsid w:val="790C39FC"/>
    <w:rsid w:val="792007B4"/>
    <w:rsid w:val="7A0A49C9"/>
    <w:rsid w:val="7A390477"/>
    <w:rsid w:val="7AFA07DC"/>
    <w:rsid w:val="7CCC391B"/>
    <w:rsid w:val="7D242848"/>
    <w:rsid w:val="7D7B1DEA"/>
    <w:rsid w:val="7E522EE3"/>
    <w:rsid w:val="7FB44D4E"/>
    <w:rsid w:val="7FEA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9"/>
    <w:pPr>
      <w:keepNext/>
      <w:keepLines/>
      <w:spacing w:line="560" w:lineRule="exact"/>
      <w:outlineLvl w:val="3"/>
    </w:pPr>
    <w:rPr>
      <w:rFonts w:ascii="Arial" w:hAnsi="Arial"/>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Normal Indent"/>
    <w:basedOn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spacing w:line="0" w:lineRule="atLeast"/>
    </w:pPr>
    <w:rPr>
      <w:rFonts w:ascii="Times New Roman" w:hAnsi="Times New Roman"/>
      <w:sz w:val="3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6"/>
    <w:qFormat/>
    <w:uiPriority w:val="99"/>
    <w:pPr>
      <w:ind w:firstLine="420" w:firstLineChars="100"/>
    </w:p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style>
  <w:style w:type="character" w:styleId="14">
    <w:name w:val="Emphasis"/>
    <w:basedOn w:val="12"/>
    <w:qFormat/>
    <w:uiPriority w:val="0"/>
    <w:rPr>
      <w:i/>
    </w:rPr>
  </w:style>
  <w:style w:type="paragraph" w:customStyle="1" w:styleId="15">
    <w:name w:val="正文（缩进）"/>
    <w:basedOn w:val="1"/>
    <w:qFormat/>
    <w:uiPriority w:val="0"/>
    <w:pPr>
      <w:spacing w:before="156" w:after="156"/>
      <w:ind w:firstLine="480" w:firstLineChars="200"/>
    </w:pPr>
  </w:style>
  <w:style w:type="paragraph" w:customStyle="1" w:styleId="16">
    <w:name w:val="YHY"/>
    <w:basedOn w:val="1"/>
    <w:qFormat/>
    <w:uiPriority w:val="99"/>
    <w:pPr>
      <w:spacing w:beforeLines="50" w:afterLines="50" w:line="360" w:lineRule="auto"/>
      <w:ind w:firstLine="200"/>
    </w:pPr>
  </w:style>
  <w:style w:type="character" w:customStyle="1" w:styleId="17">
    <w:name w:val="font21"/>
    <w:basedOn w:val="12"/>
    <w:qFormat/>
    <w:uiPriority w:val="0"/>
    <w:rPr>
      <w:rFonts w:hint="eastAsia" w:ascii="宋体" w:hAnsi="宋体" w:eastAsia="宋体" w:cs="宋体"/>
      <w:color w:val="000000"/>
      <w:sz w:val="24"/>
      <w:szCs w:val="24"/>
      <w:u w:val="none"/>
    </w:rPr>
  </w:style>
  <w:style w:type="character" w:customStyle="1" w:styleId="18">
    <w:name w:val="font11"/>
    <w:basedOn w:val="12"/>
    <w:qFormat/>
    <w:uiPriority w:val="0"/>
    <w:rPr>
      <w:rFonts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4108</Words>
  <Characters>5621</Characters>
  <Lines>0</Lines>
  <Paragraphs>0</Paragraphs>
  <TotalTime>0</TotalTime>
  <ScaleCrop>false</ScaleCrop>
  <LinksUpToDate>false</LinksUpToDate>
  <CharactersWithSpaces>5623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2025-02-11T01:38:00Z</dcterms:created>
  <dc:creator>lenovo</dc:creator>
  <cp:lastModifiedBy>彩虹</cp:lastModifiedBy>
  <cp:lastPrinted>2025-05-06T02:50:00Z</cp:lastPrinted>
  <dcterms:modified xsi:type="dcterms:W3CDTF">2025-06-27T09:18:28Z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62B122452D15457DBF58D412E185F531_13</vt:lpwstr>
  </property>
  <property fmtid="{D5CDD505-2E9C-101B-9397-08002B2CF9AE}" pid="4" name="KSOTemplateDocerSaveRecord">
    <vt:lpwstr>eyJoZGlkIjoiNTFhZDU3ZDcxNmFjMTFkMTU3MDc5YTJiNWU5N2NmZmEiLCJ1c2VySWQiOiI5NTY3NDU1NjkifQ==</vt:lpwstr>
  </property>
</Properties>
</file>