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30" w:lineRule="exact"/>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p>
    <w:p>
      <w:pPr>
        <w:autoSpaceDE w:val="0"/>
        <w:spacing w:line="530" w:lineRule="exact"/>
        <w:jc w:val="center"/>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采购需求文件</w:t>
      </w:r>
    </w:p>
    <w:p>
      <w:pPr>
        <w:autoSpaceDE w:val="0"/>
        <w:spacing w:line="530" w:lineRule="exact"/>
        <w:jc w:val="center"/>
        <w:rPr>
          <w:rFonts w:ascii="Times New Roman" w:hAnsi="Times New Roman" w:eastAsia="方正小标宋_GBK"/>
          <w:color w:val="000000"/>
          <w:sz w:val="44"/>
          <w:szCs w:val="44"/>
        </w:rPr>
      </w:pPr>
    </w:p>
    <w:p>
      <w:pPr>
        <w:pStyle w:val="9"/>
        <w:keepNext w:val="0"/>
        <w:keepLines w:val="0"/>
        <w:pageBreakBefore w:val="0"/>
        <w:widowControl/>
        <w:numPr>
          <w:ilvl w:val="0"/>
          <w:numId w:val="0"/>
        </w:numPr>
        <w:kinsoku/>
        <w:wordWrap/>
        <w:overflowPunct/>
        <w:topLinePunct w:val="0"/>
        <w:autoSpaceDE/>
        <w:autoSpaceDN/>
        <w:bidi w:val="0"/>
        <w:adjustRightInd/>
        <w:spacing w:line="560" w:lineRule="exact"/>
        <w:ind w:leftChars="0" w:firstLine="640" w:firstLineChars="200"/>
        <w:textAlignment w:val="auto"/>
        <w:rPr>
          <w:rFonts w:hint="eastAsia" w:ascii="Times New Roman" w:hAnsi="Times New Roman" w:eastAsia="方正小标宋_GBK" w:cs="方正小标宋_GBK"/>
          <w:sz w:val="32"/>
          <w:szCs w:val="32"/>
        </w:rPr>
      </w:pPr>
      <w:r>
        <w:rPr>
          <w:rFonts w:hint="eastAsia" w:ascii="Times New Roman" w:hAnsi="Times New Roman" w:eastAsia="方正小标宋_GBK" w:cs="方正小标宋_GBK"/>
          <w:sz w:val="32"/>
          <w:szCs w:val="32"/>
          <w:lang w:val="en-US" w:eastAsia="zh-CN"/>
        </w:rPr>
        <w:t>一、</w:t>
      </w:r>
      <w:r>
        <w:rPr>
          <w:rFonts w:hint="eastAsia" w:ascii="Times New Roman" w:hAnsi="Times New Roman" w:eastAsia="方正小标宋_GBK" w:cs="方正小标宋_GBK"/>
          <w:sz w:val="32"/>
          <w:szCs w:val="32"/>
        </w:rPr>
        <w:t>项目名称</w:t>
      </w:r>
    </w:p>
    <w:p>
      <w:pPr>
        <w:pStyle w:val="9"/>
        <w:keepNext w:val="0"/>
        <w:keepLines w:val="0"/>
        <w:pageBreakBefore w:val="0"/>
        <w:kinsoku/>
        <w:wordWrap/>
        <w:topLinePunct w:val="0"/>
        <w:autoSpaceDE/>
        <w:autoSpaceDN/>
        <w:bidi w:val="0"/>
        <w:adjustRightInd/>
        <w:spacing w:line="560" w:lineRule="exact"/>
        <w:ind w:firstLine="640" w:firstLineChars="200"/>
        <w:textAlignment w:val="auto"/>
        <w:rPr>
          <w:rFonts w:hint="eastAsia" w:ascii="Times New Roman" w:hAnsi="Times New Roman" w:eastAsia="仿宋" w:cs="仿宋"/>
          <w:sz w:val="32"/>
          <w:szCs w:val="32"/>
          <w:lang w:val="en-US" w:eastAsia="zh-CN"/>
        </w:rPr>
      </w:pPr>
      <w:bookmarkStart w:id="0" w:name="OLE_LINK3"/>
      <w:r>
        <w:rPr>
          <w:rFonts w:hint="eastAsia" w:ascii="Times New Roman" w:hAnsi="Times New Roman" w:eastAsia="仿宋" w:cs="仿宋"/>
          <w:sz w:val="32"/>
          <w:szCs w:val="32"/>
          <w:lang w:val="en-US" w:eastAsia="zh-CN"/>
        </w:rPr>
        <w:t>广西壮族</w:t>
      </w:r>
      <w:r>
        <w:rPr>
          <w:rFonts w:hint="eastAsia" w:ascii="Times New Roman" w:hAnsi="Times New Roman" w:eastAsia="仿宋" w:cs="仿宋"/>
          <w:sz w:val="32"/>
          <w:szCs w:val="32"/>
        </w:rPr>
        <w:t>自治区百色生态环境监测中心</w:t>
      </w:r>
      <w:r>
        <w:rPr>
          <w:rFonts w:hint="eastAsia" w:ascii="Times New Roman" w:hAnsi="Times New Roman" w:eastAsia="仿宋" w:cs="仿宋"/>
          <w:sz w:val="32"/>
          <w:szCs w:val="32"/>
          <w:lang w:val="en-US" w:eastAsia="zh-CN"/>
        </w:rPr>
        <w:t>技术业务用房项目竣工结算审核服务。</w:t>
      </w:r>
    </w:p>
    <w:bookmarkEnd w:id="0"/>
    <w:p>
      <w:pPr>
        <w:pStyle w:val="9"/>
        <w:keepNext w:val="0"/>
        <w:keepLines w:val="0"/>
        <w:pageBreakBefore w:val="0"/>
        <w:widowControl/>
        <w:numPr>
          <w:ilvl w:val="0"/>
          <w:numId w:val="0"/>
        </w:numPr>
        <w:kinsoku/>
        <w:wordWrap/>
        <w:overflowPunct/>
        <w:topLinePunct w:val="0"/>
        <w:autoSpaceDE/>
        <w:autoSpaceDN/>
        <w:bidi w:val="0"/>
        <w:adjustRightInd/>
        <w:spacing w:line="560" w:lineRule="exact"/>
        <w:ind w:leftChars="0" w:firstLine="640" w:firstLineChars="200"/>
        <w:textAlignment w:val="auto"/>
        <w:rPr>
          <w:rFonts w:hint="eastAsia" w:ascii="Times New Roman" w:hAnsi="Times New Roman" w:eastAsia="方正小标宋_GBK" w:cs="方正小标宋_GBK"/>
          <w:sz w:val="32"/>
          <w:szCs w:val="32"/>
          <w:lang w:val="en-US" w:eastAsia="zh-CN"/>
        </w:rPr>
      </w:pPr>
      <w:r>
        <w:rPr>
          <w:rFonts w:hint="eastAsia" w:ascii="Times New Roman" w:hAnsi="Times New Roman" w:eastAsia="方正小标宋_GBK" w:cs="方正小标宋_GBK"/>
          <w:sz w:val="32"/>
          <w:szCs w:val="32"/>
          <w:lang w:val="en-US" w:eastAsia="zh-CN"/>
        </w:rPr>
        <w:t>二、项目背景</w:t>
      </w:r>
    </w:p>
    <w:p>
      <w:pPr>
        <w:keepNext w:val="0"/>
        <w:keepLines w:val="0"/>
        <w:pageBreakBefore w:val="0"/>
        <w:numPr>
          <w:ilvl w:val="0"/>
          <w:numId w:val="0"/>
        </w:numPr>
        <w:kinsoku/>
        <w:wordWrap/>
        <w:overflowPunct w:val="0"/>
        <w:topLinePunct w:val="0"/>
        <w:autoSpaceDE/>
        <w:autoSpaceDN/>
        <w:bidi w:val="0"/>
        <w:adjustRightInd/>
        <w:spacing w:line="560" w:lineRule="exact"/>
        <w:ind w:leftChars="0"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cs="仿宋"/>
          <w:sz w:val="32"/>
          <w:szCs w:val="32"/>
        </w:rPr>
        <w:t>根据我中心</w:t>
      </w:r>
      <w:r>
        <w:rPr>
          <w:rFonts w:hint="eastAsia" w:ascii="Times New Roman" w:hAnsi="Times New Roman" w:eastAsia="仿宋" w:cs="仿宋"/>
          <w:sz w:val="32"/>
          <w:szCs w:val="32"/>
          <w:lang w:val="en-US" w:eastAsia="zh-CN"/>
        </w:rPr>
        <w:t>技术业务用房项目实际</w:t>
      </w:r>
      <w:r>
        <w:rPr>
          <w:rFonts w:hint="eastAsia" w:ascii="Times New Roman" w:hAnsi="Times New Roman" w:eastAsia="仿宋" w:cs="仿宋"/>
          <w:sz w:val="32"/>
          <w:szCs w:val="32"/>
        </w:rPr>
        <w:t>需要，拟实施</w:t>
      </w:r>
      <w:r>
        <w:rPr>
          <w:rFonts w:hint="eastAsia" w:ascii="Times New Roman" w:hAnsi="Times New Roman" w:eastAsia="仿宋" w:cs="仿宋"/>
          <w:sz w:val="32"/>
          <w:szCs w:val="32"/>
          <w:lang w:val="en-US" w:eastAsia="zh-CN"/>
        </w:rPr>
        <w:t>广西壮族</w:t>
      </w:r>
      <w:r>
        <w:rPr>
          <w:rFonts w:hint="eastAsia" w:ascii="Times New Roman" w:hAnsi="Times New Roman" w:eastAsia="仿宋" w:cs="仿宋"/>
          <w:sz w:val="32"/>
          <w:szCs w:val="32"/>
        </w:rPr>
        <w:t>自治区百色生态环境监测中心</w:t>
      </w:r>
      <w:r>
        <w:rPr>
          <w:rFonts w:hint="eastAsia" w:ascii="Times New Roman" w:hAnsi="Times New Roman" w:eastAsia="仿宋" w:cs="仿宋"/>
          <w:sz w:val="32"/>
          <w:szCs w:val="32"/>
          <w:lang w:val="en-US" w:eastAsia="zh-CN"/>
        </w:rPr>
        <w:t>技术业务用房项目竣工结算审核服务采购</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采购内容为技术业务用房项目主体工程、10KV配电工程、实验室装修工程等竣工结算审核服务</w:t>
      </w:r>
      <w:r>
        <w:rPr>
          <w:rFonts w:hint="eastAsia" w:ascii="Times New Roman" w:hAnsi="Times New Roman" w:eastAsia="仿宋"/>
          <w:sz w:val="32"/>
          <w:szCs w:val="32"/>
          <w:lang w:val="en-US" w:eastAsia="zh-CN"/>
        </w:rPr>
        <w:t>。</w:t>
      </w:r>
    </w:p>
    <w:p>
      <w:pPr>
        <w:pStyle w:val="9"/>
        <w:keepNext w:val="0"/>
        <w:keepLines w:val="0"/>
        <w:pageBreakBefore w:val="0"/>
        <w:widowControl/>
        <w:numPr>
          <w:ilvl w:val="0"/>
          <w:numId w:val="0"/>
        </w:numPr>
        <w:kinsoku/>
        <w:wordWrap/>
        <w:overflowPunct/>
        <w:topLinePunct w:val="0"/>
        <w:autoSpaceDE/>
        <w:autoSpaceDN/>
        <w:bidi w:val="0"/>
        <w:adjustRightInd/>
        <w:spacing w:line="560" w:lineRule="exact"/>
        <w:ind w:leftChars="0" w:firstLine="640" w:firstLineChars="200"/>
        <w:textAlignment w:val="auto"/>
        <w:rPr>
          <w:rFonts w:hint="eastAsia" w:ascii="Times New Roman" w:hAnsi="Times New Roman" w:eastAsia="方正小标宋_GBK" w:cs="方正小标宋_GBK"/>
          <w:sz w:val="32"/>
          <w:szCs w:val="32"/>
          <w:lang w:val="en-US" w:eastAsia="zh-CN"/>
        </w:rPr>
      </w:pPr>
      <w:r>
        <w:rPr>
          <w:rFonts w:hint="eastAsia" w:ascii="Times New Roman" w:hAnsi="Times New Roman" w:eastAsia="方正小标宋_GBK" w:cs="方正小标宋_GBK"/>
          <w:sz w:val="32"/>
          <w:szCs w:val="32"/>
          <w:lang w:val="en-US" w:eastAsia="zh-CN"/>
        </w:rPr>
        <w:t>三、项目概算</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outlineLvl w:val="9"/>
        <w:rPr>
          <w:rFonts w:hint="default" w:ascii="Times New Roman" w:hAnsi="Times New Roman" w:eastAsia="仿宋" w:cs="仿宋"/>
          <w:sz w:val="32"/>
          <w:szCs w:val="32"/>
          <w:u w:val="single"/>
          <w:lang w:val="en-US" w:eastAsia="zh-CN"/>
        </w:rPr>
      </w:pPr>
      <w:r>
        <w:rPr>
          <w:rFonts w:hint="eastAsia" w:ascii="Times New Roman" w:hAnsi="Times New Roman" w:eastAsia="仿宋"/>
          <w:sz w:val="32"/>
          <w:szCs w:val="32"/>
          <w:lang w:val="en-US" w:eastAsia="zh-CN"/>
        </w:rPr>
        <w:t>项目预算</w:t>
      </w:r>
      <w:r>
        <w:rPr>
          <w:rFonts w:hint="eastAsia" w:ascii="Times New Roman" w:hAnsi="Times New Roman" w:eastAsia="仿宋" w:cs="仿宋"/>
          <w:sz w:val="32"/>
          <w:szCs w:val="32"/>
          <w:lang w:val="en-US" w:eastAsia="zh-CN"/>
        </w:rPr>
        <w:t>150000.00</w:t>
      </w:r>
      <w:r>
        <w:rPr>
          <w:rFonts w:hint="eastAsia" w:ascii="Times New Roman" w:hAnsi="Times New Roman" w:eastAsia="仿宋"/>
          <w:sz w:val="32"/>
          <w:szCs w:val="32"/>
          <w:lang w:val="en-US" w:eastAsia="zh-CN"/>
        </w:rPr>
        <w:t>元。</w:t>
      </w:r>
      <w:r>
        <w:rPr>
          <w:rFonts w:hint="default" w:ascii="Times New Roman" w:hAnsi="Times New Roman" w:eastAsia="仿宋" w:cs="Times New Roman"/>
          <w:sz w:val="32"/>
          <w:szCs w:val="32"/>
          <w:lang w:val="en-US" w:eastAsia="zh-CN"/>
        </w:rPr>
        <w:t>资金来源拟从</w:t>
      </w:r>
      <w:r>
        <w:rPr>
          <w:rFonts w:hint="eastAsia" w:ascii="仿宋" w:hAnsi="仿宋" w:eastAsia="仿宋" w:cs="仿宋"/>
          <w:kern w:val="2"/>
          <w:sz w:val="32"/>
          <w:szCs w:val="32"/>
          <w:lang w:val="en-US" w:eastAsia="zh-CN" w:bidi="ar-SA"/>
        </w:rPr>
        <w:t>《广西壮族自治区财政厅关于下达2025年自治区本级预算内基本建设投资资金预算的通知》（桂财建函〔2025〕29号）</w:t>
      </w:r>
      <w:r>
        <w:rPr>
          <w:rFonts w:hint="eastAsia" w:ascii="Times New Roman" w:hAnsi="Times New Roman" w:eastAsia="仿宋" w:cs="Times New Roman"/>
          <w:sz w:val="32"/>
          <w:szCs w:val="32"/>
          <w:lang w:val="en-US" w:eastAsia="zh-CN"/>
        </w:rPr>
        <w:t>“自治区百色生态环境监测中心技术业务用房项目—其他基本建设支出”</w:t>
      </w:r>
      <w:r>
        <w:rPr>
          <w:rFonts w:hint="default" w:ascii="Times New Roman" w:hAnsi="Times New Roman" w:eastAsia="仿宋" w:cs="Times New Roman"/>
          <w:sz w:val="32"/>
          <w:szCs w:val="32"/>
          <w:lang w:val="en-US" w:eastAsia="zh-CN"/>
        </w:rPr>
        <w:t>经费中列支。</w:t>
      </w:r>
    </w:p>
    <w:p>
      <w:pPr>
        <w:pStyle w:val="9"/>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小标宋_GBK" w:cs="方正小标宋_GBK"/>
          <w:sz w:val="32"/>
          <w:szCs w:val="32"/>
          <w:lang w:val="en-US" w:eastAsia="zh-CN"/>
        </w:rPr>
      </w:pPr>
      <w:r>
        <w:rPr>
          <w:rFonts w:hint="eastAsia" w:ascii="Times New Roman" w:hAnsi="Times New Roman" w:eastAsia="方正小标宋_GBK" w:cs="方正小标宋_GBK"/>
          <w:kern w:val="2"/>
          <w:sz w:val="32"/>
          <w:szCs w:val="32"/>
          <w:lang w:val="en-US" w:eastAsia="zh-CN" w:bidi="ar-SA"/>
        </w:rPr>
        <w:t>四、</w:t>
      </w:r>
      <w:r>
        <w:rPr>
          <w:rFonts w:hint="eastAsia" w:ascii="Times New Roman" w:hAnsi="Times New Roman" w:eastAsia="方正小标宋_GBK" w:cs="方正小标宋_GBK"/>
          <w:sz w:val="32"/>
          <w:szCs w:val="32"/>
          <w:lang w:val="en-US" w:eastAsia="zh-CN"/>
        </w:rPr>
        <w:t>项目需求</w:t>
      </w:r>
    </w:p>
    <w:tbl>
      <w:tblPr>
        <w:tblStyle w:val="14"/>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198"/>
        <w:gridCol w:w="1135"/>
        <w:gridCol w:w="5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序号</w:t>
            </w:r>
          </w:p>
        </w:tc>
        <w:tc>
          <w:tcPr>
            <w:tcW w:w="1198" w:type="dxa"/>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名称</w:t>
            </w:r>
          </w:p>
        </w:tc>
        <w:tc>
          <w:tcPr>
            <w:tcW w:w="1135" w:type="dxa"/>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采购预算（元）</w:t>
            </w:r>
          </w:p>
        </w:tc>
        <w:tc>
          <w:tcPr>
            <w:tcW w:w="5795" w:type="dxa"/>
            <w:vAlign w:val="center"/>
          </w:tcPr>
          <w:p>
            <w:pPr>
              <w:keepNext w:val="0"/>
              <w:keepLines w:val="0"/>
              <w:widowControl/>
              <w:suppressLineNumbers w:val="0"/>
              <w:jc w:val="center"/>
              <w:textAlignment w:val="center"/>
              <w:rPr>
                <w:rFonts w:hint="eastAsia" w:ascii="Times New Roman" w:hAnsi="Times New Roman" w:eastAsia="方正小标宋_GBK" w:cs="方正小标宋_GBK"/>
                <w:sz w:val="32"/>
                <w:szCs w:val="32"/>
                <w:vertAlign w:val="baseline"/>
                <w:lang w:val="en-US" w:eastAsia="zh-CN"/>
              </w:rPr>
            </w:pPr>
            <w:r>
              <w:rPr>
                <w:rFonts w:hint="default" w:ascii="Times New Roman" w:hAnsi="Times New Roman" w:eastAsia="仿宋" w:cs="仿宋"/>
                <w:i w:val="0"/>
                <w:iCs w:val="0"/>
                <w:color w:val="000000"/>
                <w:kern w:val="0"/>
                <w:sz w:val="24"/>
                <w:szCs w:val="24"/>
                <w:u w:val="none"/>
                <w:lang w:val="en-US" w:eastAsia="zh-CN" w:bidi="ar"/>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76"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1198"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广西壮族自治区百色生态环境监测中心技术业务用房项目竣工结算审核服务</w:t>
            </w:r>
          </w:p>
        </w:tc>
        <w:tc>
          <w:tcPr>
            <w:tcW w:w="1135"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150000.00</w:t>
            </w:r>
          </w:p>
        </w:tc>
        <w:tc>
          <w:tcPr>
            <w:tcW w:w="5795" w:type="dxa"/>
            <w:vAlign w:val="center"/>
          </w:tcPr>
          <w:p>
            <w:pPr>
              <w:keepNext w:val="0"/>
              <w:keepLines w:val="0"/>
              <w:widowControl/>
              <w:suppressLineNumbers w:val="0"/>
              <w:ind w:firstLine="480" w:firstLineChars="200"/>
              <w:jc w:val="left"/>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一、项目概况</w:t>
            </w:r>
          </w:p>
          <w:p>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Times New Roman" w:hAnsi="Times New Roman" w:eastAsia="仿宋" w:cs="Times New Roman"/>
                <w:i w:val="0"/>
                <w:iCs w:val="0"/>
                <w:color w:val="000000"/>
                <w:kern w:val="0"/>
                <w:sz w:val="24"/>
                <w:szCs w:val="24"/>
                <w:u w:val="none"/>
                <w:lang w:val="en-US" w:eastAsia="zh-CN" w:bidi="ar"/>
              </w:rPr>
              <w:t xml:space="preserve">  </w:t>
            </w:r>
            <w:r>
              <w:rPr>
                <w:rFonts w:hint="default" w:ascii="Times New Roman" w:hAnsi="Times New Roman" w:eastAsia="仿宋" w:cs="Times New Roman"/>
                <w:i w:val="0"/>
                <w:iCs w:val="0"/>
                <w:color w:val="000000"/>
                <w:kern w:val="0"/>
                <w:sz w:val="24"/>
                <w:szCs w:val="24"/>
                <w:u w:val="none"/>
                <w:lang w:val="en-US" w:eastAsia="zh-CN" w:bidi="ar"/>
              </w:rPr>
              <w:t>广西壮族自治区百色生态环境监测中心技术业务用房项目主要建设内容和规模：新建1栋地上9层、地下1层的技术业务用房，总建筑面积8599.87平方米，其中地上建筑面积7139.87平方米，地下室建筑面积1460平方米。建设内容包括建筑工程、装修装饰工程、给排水工程、电气工程、消防工程、通风空调工程及场地平整、道路、绿化等室外工程。项目总投资及资金来源：项目总投资概算5708.86万元，其中工程费用4341.56万元，工程建设其他费用1095.45万元，预备费271.85万元。项目建设资金通过自治区生态环境厅部门预算、自治区本级预算内基本建设投资等多渠道筹措。</w:t>
            </w:r>
          </w:p>
          <w:p>
            <w:pPr>
              <w:keepNext w:val="0"/>
              <w:keepLines w:val="0"/>
              <w:widowControl/>
              <w:suppressLineNumbers w:val="0"/>
              <w:ind w:firstLine="480" w:firstLineChars="20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二、项目内容</w:t>
            </w:r>
            <w:r>
              <w:rPr>
                <w:rFonts w:hint="default" w:ascii="Times New Roman" w:hAnsi="Times New Roman" w:eastAsia="仿宋" w:cs="Times New Roman"/>
                <w:i w:val="0"/>
                <w:iCs w:val="0"/>
                <w:color w:val="000000"/>
                <w:kern w:val="0"/>
                <w:sz w:val="24"/>
                <w:szCs w:val="24"/>
                <w:u w:val="none"/>
                <w:lang w:val="en-US" w:eastAsia="zh-CN" w:bidi="ar"/>
              </w:rPr>
              <w:t xml:space="preserve"> </w:t>
            </w:r>
          </w:p>
          <w:p>
            <w:pPr>
              <w:keepNext w:val="0"/>
              <w:keepLines w:val="0"/>
              <w:widowControl/>
              <w:suppressLineNumbers w:val="0"/>
              <w:ind w:firstLine="480" w:firstLineChars="20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广西壮族自治区百色生态环境监测中心技术业务用房项目竣工结算审核服务包含主体工程、10KV配电工程、实验室装修工程等。竣工结算审核服务包括：根据我中心提供的施工合同、竣工图纸、竣工资料、招标文件、投标文件及竣工结算书等相关资料，按施工合同约定的计价标准或计价方法进行审核；对工程结算内多计、重列的项目应予以扣减；工程结算与竣工图纸或事实不符的内容，应按实调整。审核时发现工程结算与竣工图纸或与事实内容不符时，应约请各方履行确认手续；由总承包人分包的工程结算，其内容与总承包合同主要条款不相符的，应按总承包合同约定的原则进行审核；工程结算审核文件应采用书面形式和电子文件；以上出具相应的造价成果文件。工程施工过程中的造价审核、咨询服务等。</w:t>
            </w:r>
          </w:p>
          <w:p>
            <w:pPr>
              <w:keepNext w:val="0"/>
              <w:keepLines w:val="0"/>
              <w:widowControl/>
              <w:suppressLineNumbers w:val="0"/>
              <w:ind w:firstLine="480" w:firstLineChars="20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项目服务内容包括但不限于《工程造价咨询企业服务清单》（CCEA/GC11-2019）工程竣工结算审核服务项目的内容及要求。</w:t>
            </w:r>
          </w:p>
          <w:p>
            <w:pPr>
              <w:keepNext w:val="0"/>
              <w:keepLines w:val="0"/>
              <w:widowControl/>
              <w:suppressLineNumbers w:val="0"/>
              <w:ind w:firstLine="480" w:firstLineChars="200"/>
              <w:jc w:val="left"/>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三、工作要求</w:t>
            </w:r>
          </w:p>
          <w:p>
            <w:pPr>
              <w:keepNext w:val="0"/>
              <w:keepLines w:val="0"/>
              <w:widowControl/>
              <w:suppressLineNumbers w:val="0"/>
              <w:ind w:firstLine="480" w:firstLineChars="20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服务标准符合国家和行业有关规定，包括有关规范、规程及《建设工程造价咨询成果文件质量标准》等的要求。</w:t>
            </w:r>
          </w:p>
          <w:p>
            <w:pPr>
              <w:keepNext w:val="0"/>
              <w:keepLines w:val="0"/>
              <w:widowControl/>
              <w:suppressLineNumbers w:val="0"/>
              <w:ind w:firstLine="480" w:firstLineChars="20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成交供应商出具的造价成果文件不准确、不完整；或工作不认真，对造价的管控未有效果；或存在其他未能履职尽责情形的，且拒绝进行重新审计（审核）和纠正及改善的，采购人有权终止委托服务，不予支付项目竣工结算审核服务费（酬金），由成交供应商赔偿给采购人造成的损失，并承担相应责任。成交供应商应对咨询成果质量负责，如采购人的上级有关部门对由成交供应商审核的工程结算和出具的审核报告提出异议，应由成交供应商承担相应责任。</w:t>
            </w:r>
          </w:p>
          <w:p>
            <w:pPr>
              <w:keepNext w:val="0"/>
              <w:keepLines w:val="0"/>
              <w:widowControl/>
              <w:suppressLineNumbers w:val="0"/>
              <w:ind w:firstLine="480" w:firstLineChars="20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成交供应商在服务期限内如发生违法违规、违反合同约定等问题，采购人有权终止委托服务，由成交供应商赔偿给采购人造成的损失，并承担相应责任。</w:t>
            </w:r>
          </w:p>
        </w:tc>
      </w:tr>
    </w:tbl>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p>
    <w:p>
      <w:pPr>
        <w:keepNext w:val="0"/>
        <w:keepLines w:val="0"/>
        <w:pageBreakBefore w:val="0"/>
        <w:kinsoku/>
        <w:wordWrap/>
        <w:overflowPunct w:val="0"/>
        <w:topLinePunct w:val="0"/>
        <w:autoSpaceDE/>
        <w:autoSpaceDN/>
        <w:bidi w:val="0"/>
        <w:spacing w:line="560" w:lineRule="exact"/>
        <w:ind w:leftChars="0" w:firstLine="640" w:firstLineChars="200"/>
        <w:textAlignment w:val="auto"/>
        <w:rPr>
          <w:rFonts w:hint="default" w:ascii="Times New Roman" w:hAnsi="Times New Roman" w:eastAsia="仿宋"/>
          <w:sz w:val="32"/>
          <w:szCs w:val="32"/>
          <w:highlight w:val="green"/>
          <w:lang w:val="en-US" w:eastAsia="zh-CN"/>
        </w:rPr>
      </w:pPr>
      <w:r>
        <w:rPr>
          <w:rFonts w:hint="default" w:ascii="Times New Roman" w:hAnsi="Times New Roman" w:eastAsia="方正小标宋_GBK" w:cs="Times New Roman"/>
          <w:kern w:val="2"/>
          <w:sz w:val="32"/>
          <w:szCs w:val="32"/>
          <w:lang w:val="en-US" w:eastAsia="zh-CN" w:bidi="ar-SA"/>
        </w:rPr>
        <w:t>五、项目分包情况：</w:t>
      </w:r>
      <w:r>
        <w:rPr>
          <w:rFonts w:hint="default" w:ascii="Times New Roman" w:hAnsi="Times New Roman" w:eastAsia="仿宋" w:cs="Times New Roman"/>
          <w:color w:val="auto"/>
          <w:sz w:val="32"/>
          <w:szCs w:val="32"/>
          <w:highlight w:val="none"/>
          <w:lang w:val="en-US" w:eastAsia="zh-CN"/>
        </w:rPr>
        <w:t>无分包。</w:t>
      </w:r>
    </w:p>
    <w:p>
      <w:pPr>
        <w:pStyle w:val="9"/>
        <w:keepNext w:val="0"/>
        <w:keepLines w:val="0"/>
        <w:pageBreakBefore w:val="0"/>
        <w:widowControl/>
        <w:numPr>
          <w:ilvl w:val="0"/>
          <w:numId w:val="0"/>
        </w:numPr>
        <w:kinsoku/>
        <w:wordWrap/>
        <w:overflowPunct/>
        <w:topLinePunct w:val="0"/>
        <w:autoSpaceDE/>
        <w:autoSpaceDN/>
        <w:bidi w:val="0"/>
        <w:adjustRightInd/>
        <w:spacing w:line="560" w:lineRule="exact"/>
        <w:ind w:leftChars="0" w:firstLine="640" w:firstLineChars="200"/>
        <w:textAlignment w:val="auto"/>
        <w:rPr>
          <w:rFonts w:hint="eastAsia" w:ascii="Times New Roman" w:hAnsi="Times New Roman" w:eastAsia="楷体" w:cs="楷体"/>
          <w:sz w:val="32"/>
          <w:szCs w:val="32"/>
          <w:highlight w:val="none"/>
          <w:lang w:eastAsia="zh-CN"/>
        </w:rPr>
      </w:pPr>
      <w:r>
        <w:rPr>
          <w:rFonts w:hint="eastAsia" w:ascii="Times New Roman" w:hAnsi="Times New Roman" w:eastAsia="方正小标宋_GBK" w:cs="方正小标宋_GBK"/>
          <w:sz w:val="32"/>
          <w:szCs w:val="32"/>
          <w:lang w:val="en-US" w:eastAsia="zh-CN"/>
        </w:rPr>
        <w:t>六、商务要求</w:t>
      </w:r>
    </w:p>
    <w:p>
      <w:pPr>
        <w:pStyle w:val="21"/>
        <w:keepNext w:val="0"/>
        <w:keepLines w:val="0"/>
        <w:pageBreakBefore w:val="0"/>
        <w:kinsoku/>
        <w:topLinePunct w:val="0"/>
        <w:bidi w:val="0"/>
        <w:spacing w:line="560" w:lineRule="exact"/>
        <w:ind w:leftChars="0" w:firstLine="643" w:firstLineChars="200"/>
        <w:textAlignment w:val="auto"/>
        <w:rPr>
          <w:rFonts w:hint="eastAsia" w:ascii="Times New Roman" w:hAnsi="Times New Roman" w:eastAsia="仿宋" w:cs="仿宋"/>
          <w:b/>
          <w:bCs/>
          <w:sz w:val="32"/>
          <w:szCs w:val="32"/>
          <w:lang w:eastAsia="zh-CN"/>
        </w:rPr>
      </w:pPr>
      <w:r>
        <w:rPr>
          <w:rFonts w:hint="eastAsia" w:ascii="Times New Roman" w:hAnsi="Times New Roman" w:eastAsia="仿宋" w:cs="仿宋"/>
          <w:b/>
          <w:bCs/>
          <w:sz w:val="32"/>
          <w:szCs w:val="32"/>
          <w:lang w:eastAsia="zh-CN"/>
        </w:rPr>
        <w:t>（一）采购标的的时间、地点和服务要求，包括交付（实施）的时间（期限）和地点（范围）：</w:t>
      </w:r>
    </w:p>
    <w:p>
      <w:pPr>
        <w:pStyle w:val="21"/>
        <w:keepNext w:val="0"/>
        <w:keepLines w:val="0"/>
        <w:pageBreakBefore w:val="0"/>
        <w:kinsoku/>
        <w:topLinePunct w:val="0"/>
        <w:bidi w:val="0"/>
        <w:spacing w:line="560" w:lineRule="exact"/>
        <w:ind w:leftChars="0" w:firstLine="640" w:firstLineChars="200"/>
        <w:textAlignment w:val="auto"/>
        <w:rPr>
          <w:rFonts w:hint="eastAsia" w:ascii="Times New Roman" w:hAnsi="Times New Roman" w:eastAsia="仿宋" w:cs="仿宋"/>
          <w:b w:val="0"/>
          <w:bCs w:val="0"/>
          <w:sz w:val="32"/>
          <w:szCs w:val="32"/>
          <w:lang w:eastAsia="zh-CN"/>
        </w:rPr>
      </w:pPr>
      <w:r>
        <w:rPr>
          <w:rFonts w:hint="eastAsia" w:ascii="Times New Roman" w:hAnsi="Times New Roman" w:eastAsia="仿宋" w:cs="仿宋"/>
          <w:b w:val="0"/>
          <w:bCs w:val="0"/>
          <w:sz w:val="32"/>
          <w:szCs w:val="32"/>
          <w:lang w:eastAsia="zh-CN"/>
        </w:rPr>
        <w:t>交付时间：</w:t>
      </w:r>
      <w:r>
        <w:rPr>
          <w:rFonts w:hint="eastAsia" w:ascii="Times New Roman" w:hAnsi="Times New Roman" w:eastAsia="仿宋" w:cs="仿宋"/>
          <w:b w:val="0"/>
          <w:bCs w:val="0"/>
          <w:sz w:val="32"/>
          <w:szCs w:val="32"/>
          <w:lang w:val="en-US" w:eastAsia="zh-CN"/>
        </w:rPr>
        <w:t>按项目进度拟定</w:t>
      </w:r>
      <w:r>
        <w:rPr>
          <w:rFonts w:hint="eastAsia" w:ascii="Times New Roman" w:hAnsi="Times New Roman" w:eastAsia="仿宋" w:cs="仿宋"/>
          <w:b w:val="0"/>
          <w:bCs w:val="0"/>
          <w:sz w:val="32"/>
          <w:szCs w:val="32"/>
          <w:lang w:eastAsia="zh-CN"/>
        </w:rPr>
        <w:t>。</w:t>
      </w:r>
    </w:p>
    <w:p>
      <w:pPr>
        <w:pStyle w:val="21"/>
        <w:keepNext w:val="0"/>
        <w:keepLines w:val="0"/>
        <w:pageBreakBefore w:val="0"/>
        <w:kinsoku/>
        <w:topLinePunct w:val="0"/>
        <w:bidi w:val="0"/>
        <w:spacing w:line="560" w:lineRule="exact"/>
        <w:ind w:leftChars="0" w:firstLine="640" w:firstLineChars="200"/>
        <w:textAlignment w:val="auto"/>
        <w:rPr>
          <w:rFonts w:hint="eastAsia" w:ascii="Times New Roman" w:hAnsi="Times New Roman" w:eastAsia="仿宋" w:cs="仿宋"/>
          <w:b w:val="0"/>
          <w:bCs w:val="0"/>
          <w:sz w:val="32"/>
          <w:szCs w:val="32"/>
          <w:highlight w:val="none"/>
          <w:lang w:val="en-US" w:eastAsia="zh-CN"/>
        </w:rPr>
      </w:pPr>
      <w:r>
        <w:rPr>
          <w:rFonts w:hint="eastAsia" w:ascii="Times New Roman" w:hAnsi="Times New Roman" w:eastAsia="仿宋" w:cs="仿宋"/>
          <w:b w:val="0"/>
          <w:bCs w:val="0"/>
          <w:sz w:val="32"/>
          <w:szCs w:val="32"/>
          <w:lang w:eastAsia="zh-CN"/>
        </w:rPr>
        <w:t>交付地点：广西壮族自治区百色生态环境监测中心（百色市</w:t>
      </w:r>
      <w:r>
        <w:rPr>
          <w:rFonts w:hint="eastAsia" w:ascii="Times New Roman" w:hAnsi="Times New Roman" w:eastAsia="仿宋" w:cs="仿宋"/>
          <w:b w:val="0"/>
          <w:bCs w:val="0"/>
          <w:sz w:val="32"/>
          <w:szCs w:val="32"/>
          <w:lang w:val="en-US" w:eastAsia="zh-CN"/>
        </w:rPr>
        <w:t>右江区</w:t>
      </w:r>
      <w:r>
        <w:rPr>
          <w:rFonts w:hint="eastAsia" w:ascii="Times New Roman" w:hAnsi="Times New Roman" w:eastAsia="仿宋" w:cs="仿宋"/>
          <w:b w:val="0"/>
          <w:bCs w:val="0"/>
          <w:sz w:val="32"/>
          <w:szCs w:val="32"/>
          <w:lang w:eastAsia="zh-CN"/>
        </w:rPr>
        <w:t>）</w:t>
      </w:r>
      <w:r>
        <w:rPr>
          <w:rFonts w:hint="eastAsia" w:ascii="Times New Roman" w:hAnsi="Times New Roman" w:eastAsia="仿宋" w:cs="仿宋"/>
          <w:b w:val="0"/>
          <w:bCs w:val="0"/>
          <w:sz w:val="32"/>
          <w:szCs w:val="32"/>
          <w:highlight w:val="none"/>
          <w:lang w:val="en-US" w:eastAsia="zh-CN"/>
        </w:rPr>
        <w:t>。</w:t>
      </w:r>
    </w:p>
    <w:p>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Times New Roman" w:hAnsi="Times New Roman" w:eastAsia="仿宋" w:cs="仿宋"/>
          <w:b w:val="0"/>
          <w:bCs w:val="0"/>
          <w:sz w:val="32"/>
          <w:szCs w:val="32"/>
          <w:highlight w:val="none"/>
          <w:lang w:eastAsia="zh-CN"/>
        </w:rPr>
      </w:pPr>
      <w:r>
        <w:rPr>
          <w:rFonts w:hint="eastAsia" w:ascii="Times New Roman" w:hAnsi="Times New Roman" w:eastAsia="仿宋" w:cs="仿宋"/>
          <w:b w:val="0"/>
          <w:bCs w:val="0"/>
          <w:sz w:val="32"/>
          <w:szCs w:val="32"/>
          <w:highlight w:val="none"/>
          <w:lang w:eastAsia="zh-CN"/>
        </w:rPr>
        <w:t>服务要求：</w:t>
      </w:r>
    </w:p>
    <w:p>
      <w:pPr>
        <w:pStyle w:val="21"/>
        <w:keepNext w:val="0"/>
        <w:keepLines w:val="0"/>
        <w:pageBreakBefore w:val="0"/>
        <w:kinsoku/>
        <w:topLinePunct w:val="0"/>
        <w:bidi w:val="0"/>
        <w:spacing w:line="560" w:lineRule="exact"/>
        <w:ind w:leftChars="0" w:firstLine="640" w:firstLineChars="200"/>
        <w:textAlignment w:val="auto"/>
        <w:rPr>
          <w:rFonts w:hint="eastAsia" w:ascii="Times New Roman" w:hAnsi="Times New Roman" w:eastAsia="仿宋" w:cs="仿宋"/>
          <w:b w:val="0"/>
          <w:bCs w:val="0"/>
          <w:sz w:val="32"/>
          <w:szCs w:val="32"/>
          <w:highlight w:val="none"/>
          <w:lang w:val="en-US" w:eastAsia="zh-CN"/>
        </w:rPr>
      </w:pPr>
      <w:r>
        <w:rPr>
          <w:rFonts w:hint="eastAsia" w:ascii="Times New Roman" w:hAnsi="Times New Roman" w:eastAsia="仿宋" w:cs="仿宋"/>
          <w:b w:val="0"/>
          <w:bCs w:val="0"/>
          <w:sz w:val="32"/>
          <w:szCs w:val="32"/>
          <w:highlight w:val="none"/>
          <w:lang w:val="en-US" w:eastAsia="zh-CN"/>
        </w:rPr>
        <w:t>1.项目竣工结算审核过程中，供应商拟投入审核人员需到项目地配合采购单位完成承接核验资料、项目对数、现场踏勘、复核争议、项目归档等相关工作。</w:t>
      </w:r>
    </w:p>
    <w:p>
      <w:pPr>
        <w:pStyle w:val="21"/>
        <w:keepNext w:val="0"/>
        <w:keepLines w:val="0"/>
        <w:pageBreakBefore w:val="0"/>
        <w:kinsoku/>
        <w:topLinePunct w:val="0"/>
        <w:bidi w:val="0"/>
        <w:spacing w:line="560" w:lineRule="exact"/>
        <w:ind w:leftChars="0" w:firstLine="640" w:firstLineChars="200"/>
        <w:textAlignment w:val="auto"/>
        <w:rPr>
          <w:rFonts w:hint="eastAsia" w:ascii="Times New Roman" w:hAnsi="Times New Roman" w:eastAsia="仿宋" w:cs="仿宋"/>
          <w:b w:val="0"/>
          <w:bCs w:val="0"/>
          <w:sz w:val="32"/>
          <w:szCs w:val="32"/>
          <w:highlight w:val="none"/>
          <w:lang w:val="en-US" w:eastAsia="zh-CN"/>
        </w:rPr>
      </w:pPr>
      <w:r>
        <w:rPr>
          <w:rFonts w:hint="eastAsia" w:ascii="Times New Roman" w:hAnsi="Times New Roman" w:eastAsia="仿宋" w:cs="仿宋"/>
          <w:b w:val="0"/>
          <w:bCs w:val="0"/>
          <w:sz w:val="32"/>
          <w:szCs w:val="32"/>
          <w:highlight w:val="none"/>
          <w:lang w:val="en-US" w:eastAsia="zh-CN"/>
        </w:rPr>
        <w:t>2.拟投入审核人员可根据采购单位要求配合出差。</w:t>
      </w:r>
    </w:p>
    <w:p>
      <w:pPr>
        <w:pStyle w:val="21"/>
        <w:keepNext w:val="0"/>
        <w:keepLines w:val="0"/>
        <w:pageBreakBefore w:val="0"/>
        <w:kinsoku/>
        <w:topLinePunct w:val="0"/>
        <w:bidi w:val="0"/>
        <w:spacing w:line="560" w:lineRule="exact"/>
        <w:ind w:leftChars="0" w:firstLine="640" w:firstLineChars="200"/>
        <w:textAlignment w:val="auto"/>
        <w:rPr>
          <w:rFonts w:hint="eastAsia" w:ascii="Times New Roman" w:hAnsi="Times New Roman" w:eastAsia="仿宋" w:cs="仿宋"/>
          <w:b w:val="0"/>
          <w:bCs w:val="0"/>
          <w:sz w:val="32"/>
          <w:szCs w:val="32"/>
          <w:highlight w:val="none"/>
          <w:lang w:val="en-US" w:eastAsia="zh-CN"/>
        </w:rPr>
      </w:pPr>
      <w:r>
        <w:rPr>
          <w:rFonts w:hint="eastAsia" w:ascii="Times New Roman" w:hAnsi="Times New Roman" w:eastAsia="仿宋" w:cs="仿宋"/>
          <w:b w:val="0"/>
          <w:bCs w:val="0"/>
          <w:sz w:val="32"/>
          <w:szCs w:val="32"/>
          <w:highlight w:val="none"/>
          <w:lang w:val="en-US" w:eastAsia="zh-CN"/>
        </w:rPr>
        <w:t>3.拟投入审核人员需熟悉广西及百色市造价信息及造价依据规则等。</w:t>
      </w:r>
    </w:p>
    <w:p>
      <w:pPr>
        <w:pStyle w:val="21"/>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textAlignment w:val="auto"/>
        <w:rPr>
          <w:rFonts w:hint="eastAsia" w:ascii="Times New Roman" w:hAnsi="Times New Roman" w:eastAsia="方正小标宋_GBK" w:cs="方正小标宋_GBK"/>
          <w:color w:val="auto"/>
          <w:sz w:val="32"/>
          <w:szCs w:val="32"/>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lang w:val="en-US" w:eastAsia="zh-CN"/>
        </w:rPr>
        <w:t>二</w:t>
      </w: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lang w:val="en-US" w:eastAsia="zh-CN"/>
        </w:rPr>
        <w:t>付款条件</w:t>
      </w:r>
      <w:bookmarkStart w:id="2" w:name="_GoBack"/>
      <w:bookmarkEnd w:id="2"/>
    </w:p>
    <w:p>
      <w:pPr>
        <w:pStyle w:val="11"/>
        <w:widowControl/>
        <w:shd w:val="clear" w:color="060000" w:fill="FFFFFF"/>
        <w:spacing w:before="0" w:beforeAutospacing="0" w:after="0" w:afterAutospacing="0" w:line="600" w:lineRule="exact"/>
        <w:ind w:firstLine="640" w:firstLineChars="200"/>
        <w:rPr>
          <w:rFonts w:hint="eastAsia" w:ascii="Times New Roman" w:hAnsi="Times New Roman" w:eastAsia="仿宋" w:cs="仿宋"/>
          <w:sz w:val="32"/>
          <w:szCs w:val="32"/>
          <w:shd w:val="clear" w:color="080000" w:fill="FFFFFF"/>
          <w:lang w:eastAsia="zh-CN"/>
        </w:rPr>
      </w:pPr>
      <w:r>
        <w:rPr>
          <w:rFonts w:hint="eastAsia" w:ascii="Times New Roman" w:hAnsi="Times New Roman" w:eastAsia="仿宋" w:cs="仿宋"/>
          <w:sz w:val="32"/>
          <w:szCs w:val="32"/>
          <w:shd w:val="clear" w:color="080000" w:fill="FFFFFF"/>
        </w:rPr>
        <w:t>本合同无预付款</w:t>
      </w:r>
      <w:r>
        <w:rPr>
          <w:rFonts w:hint="eastAsia" w:ascii="Times New Roman" w:hAnsi="Times New Roman" w:eastAsia="仿宋" w:cs="仿宋"/>
          <w:sz w:val="32"/>
          <w:szCs w:val="32"/>
          <w:shd w:val="clear" w:color="080000" w:fill="FFFFFF"/>
          <w:lang w:eastAsia="zh-CN"/>
        </w:rPr>
        <w:t>，</w:t>
      </w:r>
      <w:r>
        <w:rPr>
          <w:rFonts w:hint="eastAsia" w:ascii="Times New Roman" w:hAnsi="Times New Roman" w:eastAsia="仿宋" w:cs="仿宋"/>
          <w:color w:val="auto"/>
          <w:sz w:val="32"/>
          <w:szCs w:val="32"/>
          <w:shd w:val="clear" w:color="080000" w:fill="FFFFFF"/>
          <w:lang w:val="en-US" w:eastAsia="zh-CN"/>
        </w:rPr>
        <w:t>最终合同金额不超过180000.00元，按实际服务费支付。如超180000.00元的，以180000.00元结算。</w:t>
      </w:r>
      <w:r>
        <w:rPr>
          <w:rFonts w:hint="eastAsia" w:ascii="Times New Roman" w:hAnsi="Times New Roman" w:eastAsia="仿宋" w:cs="仿宋"/>
          <w:color w:val="auto"/>
          <w:sz w:val="32"/>
          <w:szCs w:val="32"/>
          <w:shd w:val="clear" w:color="080000" w:fill="FFFFFF"/>
          <w:lang w:eastAsia="zh-CN"/>
        </w:rPr>
        <w:t>单独委托</w:t>
      </w:r>
      <w:r>
        <w:rPr>
          <w:rFonts w:hint="eastAsia" w:ascii="Times New Roman" w:hAnsi="Times New Roman" w:eastAsia="仿宋" w:cs="仿宋"/>
          <w:color w:val="auto"/>
          <w:sz w:val="32"/>
          <w:szCs w:val="32"/>
          <w:shd w:val="clear" w:color="080000" w:fill="FFFFFF"/>
          <w:lang w:val="en-US" w:eastAsia="zh-CN"/>
        </w:rPr>
        <w:t>审核</w:t>
      </w:r>
      <w:r>
        <w:rPr>
          <w:rFonts w:hint="eastAsia" w:ascii="Times New Roman" w:hAnsi="Times New Roman" w:eastAsia="仿宋" w:cs="仿宋"/>
          <w:color w:val="auto"/>
          <w:sz w:val="32"/>
          <w:szCs w:val="32"/>
          <w:shd w:val="clear" w:color="080000" w:fill="FFFFFF"/>
          <w:lang w:eastAsia="zh-CN"/>
        </w:rPr>
        <w:t>的装饰工程、安装工程、修缮工程和园林景观工程，计费</w:t>
      </w:r>
      <w:r>
        <w:rPr>
          <w:rFonts w:hint="eastAsia" w:ascii="Times New Roman" w:hAnsi="Times New Roman" w:eastAsia="仿宋" w:cs="仿宋"/>
          <w:sz w:val="32"/>
          <w:szCs w:val="32"/>
          <w:shd w:val="clear" w:color="080000" w:fill="FFFFFF"/>
          <w:lang w:eastAsia="zh-CN"/>
        </w:rPr>
        <w:t>调整系数为1.0（即不予调整评审难度的计费系数）。</w:t>
      </w:r>
    </w:p>
    <w:p>
      <w:pPr>
        <w:pStyle w:val="11"/>
        <w:widowControl/>
        <w:numPr>
          <w:ilvl w:val="0"/>
          <w:numId w:val="0"/>
        </w:numPr>
        <w:shd w:val="clear" w:color="060000" w:fill="FFFFFF"/>
        <w:spacing w:before="0" w:beforeAutospacing="0" w:after="0" w:afterAutospacing="0" w:line="600" w:lineRule="exact"/>
        <w:ind w:right="0" w:rightChars="0" w:firstLine="640" w:firstLineChars="200"/>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单项工程竣工结算审核</w:t>
      </w:r>
      <w:r>
        <w:rPr>
          <w:rFonts w:hint="default" w:ascii="Times New Roman" w:hAnsi="Times New Roman" w:eastAsia="仿宋" w:cs="Times New Roman"/>
          <w:sz w:val="32"/>
          <w:szCs w:val="32"/>
          <w:lang w:val="en-US" w:eastAsia="zh-CN"/>
        </w:rPr>
        <w:t>服务</w:t>
      </w:r>
      <w:r>
        <w:rPr>
          <w:rFonts w:hint="eastAsia" w:ascii="Times New Roman" w:hAnsi="Times New Roman" w:eastAsia="仿宋" w:cs="Times New Roman"/>
          <w:sz w:val="32"/>
          <w:szCs w:val="32"/>
          <w:lang w:val="en-US" w:eastAsia="zh-CN"/>
        </w:rPr>
        <w:t>费</w:t>
      </w:r>
    </w:p>
    <w:p>
      <w:pPr>
        <w:pStyle w:val="11"/>
        <w:widowControl/>
        <w:numPr>
          <w:ilvl w:val="0"/>
          <w:numId w:val="0"/>
        </w:numPr>
        <w:shd w:val="clear" w:color="060000" w:fill="FFFFFF"/>
        <w:spacing w:before="0" w:beforeAutospacing="0" w:after="0" w:afterAutospacing="0" w:line="600" w:lineRule="exact"/>
        <w:ind w:right="0" w:rightChars="0" w:firstLine="640" w:firstLineChars="200"/>
        <w:rPr>
          <w:rFonts w:hint="eastAsia" w:ascii="Times New Roman" w:hAnsi="Times New Roman" w:eastAsia="仿宋" w:cs="仿宋"/>
          <w:sz w:val="32"/>
          <w:szCs w:val="32"/>
          <w:shd w:val="clear" w:color="080000" w:fill="FFFFFF"/>
          <w:lang w:val="en-US" w:eastAsia="zh-CN"/>
        </w:rPr>
      </w:pPr>
      <w:r>
        <w:rPr>
          <w:rFonts w:hint="eastAsia" w:ascii="Times New Roman" w:hAnsi="Times New Roman" w:eastAsia="仿宋" w:cs="Times New Roman"/>
          <w:sz w:val="32"/>
          <w:szCs w:val="32"/>
          <w:lang w:val="en-US" w:eastAsia="zh-CN"/>
        </w:rPr>
        <w:t>参照广西建设工程造价管理协会</w:t>
      </w:r>
      <w:r>
        <w:rPr>
          <w:rFonts w:hint="default" w:ascii="Times New Roman" w:hAnsi="Times New Roman" w:eastAsia="仿宋" w:cs="Times New Roman"/>
          <w:sz w:val="32"/>
          <w:szCs w:val="32"/>
          <w:lang w:val="en-US" w:eastAsia="zh-CN"/>
        </w:rPr>
        <w:t>《关于印发&lt;</w:t>
      </w:r>
      <w:r>
        <w:rPr>
          <w:rFonts w:hint="default" w:ascii="Times New Roman" w:hAnsi="Times New Roman" w:eastAsia="仿宋" w:cs="Times New Roman"/>
          <w:sz w:val="32"/>
          <w:szCs w:val="32"/>
        </w:rPr>
        <w:t>广西建设工程造价咨询</w:t>
      </w:r>
      <w:r>
        <w:rPr>
          <w:rFonts w:hint="default" w:ascii="Times New Roman" w:hAnsi="Times New Roman" w:eastAsia="仿宋" w:cs="Times New Roman"/>
          <w:kern w:val="0"/>
          <w:sz w:val="32"/>
          <w:szCs w:val="32"/>
        </w:rPr>
        <w:t>服务行业收费参考标准</w:t>
      </w:r>
      <w:r>
        <w:rPr>
          <w:rFonts w:hint="default" w:ascii="Times New Roman" w:hAnsi="Times New Roman" w:eastAsia="仿宋" w:cs="Times New Roman"/>
          <w:sz w:val="32"/>
          <w:szCs w:val="32"/>
          <w:lang w:val="en-US" w:eastAsia="zh-CN"/>
        </w:rPr>
        <w:t>&gt;的通知》（桂价协字</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2019</w:t>
      </w:r>
      <w:r>
        <w:rPr>
          <w:rFonts w:hint="default" w:ascii="Times New Roman" w:hAnsi="Times New Roman" w:eastAsia="仿宋_GB2312" w:cs="Times New Roman"/>
          <w:sz w:val="32"/>
          <w:szCs w:val="32"/>
          <w:lang w:val="en-US" w:eastAsia="zh-CN"/>
        </w:rPr>
        <w:t>〕</w:t>
      </w:r>
      <w:r>
        <w:rPr>
          <w:rFonts w:hint="default" w:ascii="Times New Roman" w:hAnsi="Times New Roman" w:eastAsia="仿宋" w:cs="Times New Roman"/>
          <w:sz w:val="32"/>
          <w:szCs w:val="32"/>
          <w:lang w:val="en-US" w:eastAsia="zh-CN"/>
        </w:rPr>
        <w:t>15号）</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按</w:t>
      </w:r>
      <w:r>
        <w:rPr>
          <w:rFonts w:hint="eastAsia" w:ascii="Times New Roman" w:hAnsi="Times New Roman" w:eastAsia="仿宋" w:cs="Times New Roman"/>
          <w:sz w:val="32"/>
          <w:szCs w:val="32"/>
          <w:lang w:val="en-US" w:eastAsia="zh-CN"/>
        </w:rPr>
        <w:t>6.2</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送审工程造价</w:t>
      </w:r>
      <w:r>
        <w:rPr>
          <w:rFonts w:hint="default" w:ascii="Times New Roman" w:hAnsi="Times New Roman" w:eastAsia="仿宋" w:cs="Times New Roman"/>
          <w:sz w:val="32"/>
          <w:szCs w:val="32"/>
          <w:lang w:val="en-US" w:eastAsia="zh-CN"/>
        </w:rPr>
        <w:t>”计费相应收费标准计取</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eastAsia="zh-CN"/>
        </w:rPr>
        <w:t>单项工程竣工结算审核</w:t>
      </w:r>
      <w:r>
        <w:rPr>
          <w:rFonts w:hint="default" w:ascii="Times New Roman" w:hAnsi="Times New Roman" w:eastAsia="仿宋" w:cs="Times New Roman"/>
          <w:sz w:val="32"/>
          <w:szCs w:val="32"/>
          <w:lang w:val="en-US" w:eastAsia="zh-CN"/>
        </w:rPr>
        <w:t>服务</w:t>
      </w:r>
      <w:r>
        <w:rPr>
          <w:rFonts w:hint="eastAsia" w:ascii="Times New Roman" w:hAnsi="Times New Roman" w:eastAsia="仿宋" w:cs="Times New Roman"/>
          <w:sz w:val="32"/>
          <w:szCs w:val="32"/>
          <w:lang w:val="en-US" w:eastAsia="zh-CN"/>
        </w:rPr>
        <w:t>费</w:t>
      </w:r>
      <w:r>
        <w:rPr>
          <w:rFonts w:hint="default" w:ascii="Times New Roman" w:hAnsi="Times New Roman" w:eastAsia="仿宋" w:cs="Times New Roman"/>
          <w:sz w:val="32"/>
          <w:szCs w:val="32"/>
          <w:lang w:eastAsia="zh-CN"/>
        </w:rPr>
        <w:t>=单项工程</w:t>
      </w:r>
      <w:r>
        <w:rPr>
          <w:rFonts w:hint="eastAsia" w:ascii="Times New Roman" w:hAnsi="Times New Roman" w:eastAsia="仿宋" w:cs="Times New Roman"/>
          <w:sz w:val="32"/>
          <w:szCs w:val="32"/>
          <w:lang w:val="en-US" w:eastAsia="zh-CN"/>
        </w:rPr>
        <w:t>送审工程造价（按差额定率分档累进方法计算）</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成交</w:t>
      </w:r>
      <w:r>
        <w:rPr>
          <w:rFonts w:hint="default" w:ascii="Times New Roman" w:hAnsi="Times New Roman" w:eastAsia="仿宋" w:cs="Times New Roman"/>
          <w:color w:val="auto"/>
          <w:sz w:val="32"/>
          <w:szCs w:val="32"/>
          <w:lang w:eastAsia="zh-CN"/>
        </w:rPr>
        <w:t>价格优惠率×</w:t>
      </w:r>
      <w:r>
        <w:rPr>
          <w:rFonts w:hint="eastAsia" w:ascii="Times New Roman" w:hAnsi="Times New Roman" w:eastAsia="仿宋" w:cs="Times New Roman"/>
          <w:color w:val="auto"/>
          <w:sz w:val="32"/>
          <w:szCs w:val="32"/>
          <w:lang w:val="en-US" w:eastAsia="zh-CN"/>
        </w:rPr>
        <w:t>90%（</w:t>
      </w:r>
      <w:r>
        <w:rPr>
          <w:rFonts w:hint="default" w:ascii="Times New Roman" w:hAnsi="Times New Roman" w:eastAsia="仿宋" w:cs="Times New Roman"/>
          <w:sz w:val="32"/>
          <w:szCs w:val="32"/>
          <w:lang w:eastAsia="zh-CN"/>
        </w:rPr>
        <w:t>单项</w:t>
      </w:r>
      <w:r>
        <w:rPr>
          <w:rFonts w:hint="eastAsia" w:ascii="Times New Roman" w:hAnsi="Times New Roman" w:eastAsia="仿宋" w:cs="Times New Roman"/>
          <w:sz w:val="32"/>
          <w:szCs w:val="32"/>
          <w:lang w:val="en-US" w:eastAsia="zh-CN"/>
        </w:rPr>
        <w:t>送审工程造价1000万元以下的，</w:t>
      </w:r>
      <w:r>
        <w:rPr>
          <w:rFonts w:hint="default" w:ascii="Times New Roman" w:hAnsi="Times New Roman" w:eastAsia="仿宋" w:cs="Times New Roman"/>
          <w:sz w:val="32"/>
          <w:szCs w:val="32"/>
          <w:lang w:eastAsia="zh-CN"/>
        </w:rPr>
        <w:t>单项工程竣工结算审核</w:t>
      </w:r>
      <w:r>
        <w:rPr>
          <w:rFonts w:hint="default" w:ascii="Times New Roman" w:hAnsi="Times New Roman" w:eastAsia="仿宋" w:cs="Times New Roman"/>
          <w:sz w:val="32"/>
          <w:szCs w:val="32"/>
          <w:lang w:val="en-US" w:eastAsia="zh-CN"/>
        </w:rPr>
        <w:t>服务</w:t>
      </w:r>
      <w:r>
        <w:rPr>
          <w:rFonts w:hint="eastAsia" w:ascii="Times New Roman" w:hAnsi="Times New Roman" w:eastAsia="仿宋" w:cs="Times New Roman"/>
          <w:sz w:val="32"/>
          <w:szCs w:val="32"/>
          <w:lang w:val="en-US" w:eastAsia="zh-CN"/>
        </w:rPr>
        <w:t>费</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送审工程造价</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5.4</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成交</w:t>
      </w:r>
      <w:r>
        <w:rPr>
          <w:rFonts w:hint="default" w:ascii="Times New Roman" w:hAnsi="Times New Roman" w:eastAsia="仿宋" w:cs="Times New Roman"/>
          <w:color w:val="auto"/>
          <w:sz w:val="32"/>
          <w:szCs w:val="32"/>
          <w:lang w:eastAsia="zh-CN"/>
        </w:rPr>
        <w:t>价格优惠率×</w:t>
      </w:r>
      <w:r>
        <w:rPr>
          <w:rFonts w:hint="eastAsia" w:ascii="Times New Roman" w:hAnsi="Times New Roman" w:eastAsia="仿宋" w:cs="Times New Roman"/>
          <w:color w:val="auto"/>
          <w:sz w:val="32"/>
          <w:szCs w:val="32"/>
          <w:lang w:val="en-US" w:eastAsia="zh-CN"/>
        </w:rPr>
        <w:t>90%；</w:t>
      </w:r>
      <w:r>
        <w:rPr>
          <w:rFonts w:hint="default" w:ascii="Times New Roman" w:hAnsi="Times New Roman" w:eastAsia="仿宋" w:cs="Times New Roman"/>
          <w:sz w:val="32"/>
          <w:szCs w:val="32"/>
          <w:lang w:eastAsia="zh-CN"/>
        </w:rPr>
        <w:t>单项</w:t>
      </w:r>
      <w:r>
        <w:rPr>
          <w:rFonts w:hint="eastAsia" w:ascii="Times New Roman" w:hAnsi="Times New Roman" w:eastAsia="仿宋" w:cs="Times New Roman"/>
          <w:sz w:val="32"/>
          <w:szCs w:val="32"/>
          <w:lang w:val="en-US" w:eastAsia="zh-CN"/>
        </w:rPr>
        <w:t>送审工程造价在1000-5000万元的，</w:t>
      </w:r>
      <w:r>
        <w:rPr>
          <w:rFonts w:hint="default" w:ascii="Times New Roman" w:hAnsi="Times New Roman" w:eastAsia="仿宋" w:cs="Times New Roman"/>
          <w:sz w:val="32"/>
          <w:szCs w:val="32"/>
          <w:lang w:eastAsia="zh-CN"/>
        </w:rPr>
        <w:t>单项工程竣工结算审核</w:t>
      </w:r>
      <w:r>
        <w:rPr>
          <w:rFonts w:hint="default" w:ascii="Times New Roman" w:hAnsi="Times New Roman" w:eastAsia="仿宋" w:cs="Times New Roman"/>
          <w:sz w:val="32"/>
          <w:szCs w:val="32"/>
          <w:lang w:val="en-US" w:eastAsia="zh-CN"/>
        </w:rPr>
        <w:t>服务</w:t>
      </w:r>
      <w:r>
        <w:rPr>
          <w:rFonts w:hint="eastAsia" w:ascii="Times New Roman" w:hAnsi="Times New Roman" w:eastAsia="仿宋" w:cs="Times New Roman"/>
          <w:sz w:val="32"/>
          <w:szCs w:val="32"/>
          <w:lang w:val="en-US" w:eastAsia="zh-CN"/>
        </w:rPr>
        <w:t>费</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1000万</w:t>
      </w:r>
      <w:r>
        <w:rPr>
          <w:rFonts w:hint="eastAsia" w:ascii="Times New Roman" w:hAnsi="Times New Roman" w:eastAsia="仿宋" w:cs="Times New Roman"/>
          <w:sz w:val="32"/>
          <w:szCs w:val="32"/>
          <w:lang w:val="en-US" w:eastAsia="zh-CN"/>
        </w:rPr>
        <w:t>元</w:t>
      </w:r>
      <w:r>
        <w:rPr>
          <w:rFonts w:hint="eastAsia" w:ascii="Times New Roman" w:hAnsi="Times New Roman" w:eastAsia="仿宋" w:cs="Times New Roman"/>
          <w:sz w:val="32"/>
          <w:szCs w:val="32"/>
          <w:lang w:eastAsia="zh-CN"/>
        </w:rPr>
        <w:t>×5.4‰+(</w:t>
      </w:r>
      <w:r>
        <w:rPr>
          <w:rFonts w:hint="eastAsia" w:ascii="Times New Roman" w:hAnsi="Times New Roman" w:eastAsia="仿宋" w:cs="Times New Roman"/>
          <w:sz w:val="32"/>
          <w:szCs w:val="32"/>
          <w:lang w:val="en-US" w:eastAsia="zh-CN"/>
        </w:rPr>
        <w:t>送审工程造价</w:t>
      </w:r>
      <w:r>
        <w:rPr>
          <w:rFonts w:hint="eastAsia" w:ascii="Times New Roman" w:hAnsi="Times New Roman" w:eastAsia="仿宋" w:cs="Times New Roman"/>
          <w:sz w:val="32"/>
          <w:szCs w:val="32"/>
          <w:lang w:eastAsia="zh-CN"/>
        </w:rPr>
        <w:t>-1000)万</w:t>
      </w:r>
      <w:r>
        <w:rPr>
          <w:rFonts w:hint="eastAsia" w:ascii="Times New Roman" w:hAnsi="Times New Roman" w:eastAsia="仿宋" w:cs="Times New Roman"/>
          <w:sz w:val="32"/>
          <w:szCs w:val="32"/>
          <w:lang w:val="en-US" w:eastAsia="zh-CN"/>
        </w:rPr>
        <w:t>元</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4.2‰］</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成交</w:t>
      </w:r>
      <w:r>
        <w:rPr>
          <w:rFonts w:hint="default" w:ascii="Times New Roman" w:hAnsi="Times New Roman" w:eastAsia="仿宋" w:cs="Times New Roman"/>
          <w:color w:val="auto"/>
          <w:sz w:val="32"/>
          <w:szCs w:val="32"/>
          <w:lang w:eastAsia="zh-CN"/>
        </w:rPr>
        <w:t>价格优惠率×</w:t>
      </w:r>
      <w:r>
        <w:rPr>
          <w:rFonts w:hint="eastAsia" w:ascii="Times New Roman" w:hAnsi="Times New Roman" w:eastAsia="仿宋" w:cs="Times New Roman"/>
          <w:color w:val="auto"/>
          <w:sz w:val="32"/>
          <w:szCs w:val="32"/>
          <w:lang w:val="en-US" w:eastAsia="zh-CN"/>
        </w:rPr>
        <w:t>90%）</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仿宋"/>
          <w:color w:val="auto"/>
          <w:sz w:val="32"/>
          <w:szCs w:val="32"/>
          <w:shd w:val="clear" w:color="080000" w:fill="FFFFFF"/>
          <w:lang w:val="en-US" w:eastAsia="zh-CN"/>
        </w:rPr>
        <w:t>乙方完成单项审核、核对工作并经甲方确认，按要求出具正</w:t>
      </w:r>
      <w:r>
        <w:rPr>
          <w:rFonts w:hint="eastAsia" w:ascii="Times New Roman" w:hAnsi="Times New Roman" w:eastAsia="仿宋" w:cs="仿宋"/>
          <w:sz w:val="32"/>
          <w:szCs w:val="32"/>
          <w:shd w:val="clear" w:color="080000" w:fill="FFFFFF"/>
          <w:lang w:val="en-US" w:eastAsia="zh-CN"/>
        </w:rPr>
        <w:t>式成果文件并退还所有项目资料后，甲方收到乙方开具的全额正规税务发票和请款函后10个工作日内一次性付清费用。</w:t>
      </w:r>
    </w:p>
    <w:p>
      <w:pPr>
        <w:pStyle w:val="11"/>
        <w:widowControl/>
        <w:numPr>
          <w:ilvl w:val="0"/>
          <w:numId w:val="0"/>
        </w:numPr>
        <w:shd w:val="clear" w:color="060000" w:fill="FFFFFF"/>
        <w:spacing w:before="0" w:beforeAutospacing="0" w:after="0" w:afterAutospacing="0" w:line="600" w:lineRule="exact"/>
        <w:ind w:left="120" w:leftChars="0" w:right="0" w:rightChars="0" w:firstLine="640" w:firstLineChars="200"/>
        <w:rPr>
          <w:rFonts w:hint="eastAsia" w:ascii="Times New Roman" w:hAnsi="Times New Roman" w:eastAsia="仿宋" w:cs="仿宋"/>
          <w:sz w:val="32"/>
          <w:szCs w:val="32"/>
          <w:shd w:val="clear" w:color="080000" w:fill="FFFFFF"/>
          <w:lang w:val="en-US" w:eastAsia="zh-CN"/>
        </w:rPr>
      </w:pPr>
      <w:r>
        <w:rPr>
          <w:rFonts w:hint="eastAsia" w:ascii="Times New Roman" w:hAnsi="Times New Roman" w:eastAsia="仿宋" w:cs="仿宋"/>
          <w:sz w:val="32"/>
          <w:szCs w:val="32"/>
          <w:shd w:val="clear" w:color="080000" w:fill="FFFFFF"/>
          <w:lang w:val="en-US" w:eastAsia="zh-CN"/>
        </w:rPr>
        <w:t>2.</w:t>
      </w:r>
      <w:r>
        <w:rPr>
          <w:rFonts w:hint="default" w:ascii="Times New Roman" w:hAnsi="Times New Roman" w:eastAsia="仿宋" w:cs="Times New Roman"/>
          <w:sz w:val="32"/>
          <w:szCs w:val="32"/>
          <w:lang w:eastAsia="zh-CN"/>
        </w:rPr>
        <w:t>结算</w:t>
      </w:r>
      <w:r>
        <w:rPr>
          <w:rFonts w:hint="default" w:ascii="Times New Roman" w:hAnsi="Times New Roman" w:eastAsia="仿宋" w:cs="Times New Roman"/>
          <w:sz w:val="32"/>
          <w:szCs w:val="32"/>
          <w:lang w:val="en-US" w:eastAsia="zh-CN"/>
        </w:rPr>
        <w:t>服务</w:t>
      </w:r>
      <w:r>
        <w:rPr>
          <w:rFonts w:hint="eastAsia" w:ascii="Times New Roman" w:hAnsi="Times New Roman" w:eastAsia="仿宋" w:cs="仿宋"/>
          <w:sz w:val="32"/>
          <w:szCs w:val="32"/>
          <w:shd w:val="clear" w:color="080000" w:fill="FFFFFF"/>
          <w:lang w:val="en-US" w:eastAsia="zh-CN"/>
        </w:rPr>
        <w:t>尾款</w:t>
      </w:r>
    </w:p>
    <w:p>
      <w:pPr>
        <w:pStyle w:val="11"/>
        <w:widowControl/>
        <w:numPr>
          <w:ilvl w:val="0"/>
          <w:numId w:val="0"/>
        </w:numPr>
        <w:shd w:val="clear" w:color="060000" w:fill="FFFFFF"/>
        <w:spacing w:before="0" w:beforeAutospacing="0" w:after="0" w:afterAutospacing="0" w:line="600" w:lineRule="exact"/>
        <w:ind w:right="0" w:rightChars="0" w:firstLine="640" w:firstLineChars="200"/>
        <w:rPr>
          <w:rFonts w:hint="eastAsia" w:ascii="Times New Roman" w:hAnsi="Times New Roman" w:eastAsia="仿宋" w:cs="仿宋"/>
          <w:b w:val="0"/>
          <w:bCs w:val="0"/>
          <w:color w:val="000000"/>
          <w:kern w:val="0"/>
          <w:sz w:val="32"/>
          <w:szCs w:val="32"/>
          <w:highlight w:val="none"/>
          <w:lang w:val="en-US" w:eastAsia="zh-CN" w:bidi="ar-SA"/>
        </w:rPr>
      </w:pPr>
      <w:r>
        <w:rPr>
          <w:rFonts w:hint="eastAsia" w:ascii="Times New Roman" w:hAnsi="Times New Roman" w:eastAsia="仿宋" w:cs="仿宋"/>
          <w:sz w:val="32"/>
          <w:szCs w:val="32"/>
          <w:shd w:val="clear" w:color="080000" w:fill="FFFFFF"/>
          <w:lang w:val="en-US" w:eastAsia="zh-CN"/>
        </w:rPr>
        <w:t>乙方配合并协助甲方完成工程项目竣工财务决算评审并经甲方确认，按要求出具正式成果文件并退还所有项目资料后，甲方收到乙方开具的全额正规税务发票和请款函后10个工作日内一次性付清合同尾款。</w:t>
      </w:r>
    </w:p>
    <w:p>
      <w:pPr>
        <w:keepNext w:val="0"/>
        <w:keepLines w:val="0"/>
        <w:pageBreakBefore w:val="0"/>
        <w:widowControl w:val="0"/>
        <w:numPr>
          <w:ilvl w:val="0"/>
          <w:numId w:val="1"/>
        </w:numPr>
        <w:kinsoku/>
        <w:wordWrap/>
        <w:topLinePunct w:val="0"/>
        <w:bidi w:val="0"/>
        <w:adjustRightInd/>
        <w:snapToGrid/>
        <w:spacing w:before="0" w:after="0" w:line="560" w:lineRule="exact"/>
        <w:ind w:left="0" w:leftChars="0" w:right="0" w:firstLine="643" w:firstLineChars="200"/>
        <w:textAlignment w:val="auto"/>
        <w:outlineLvl w:val="9"/>
        <w:rPr>
          <w:rFonts w:hint="eastAsia" w:ascii="Times New Roman" w:hAnsi="Times New Roman" w:eastAsia="仿宋" w:cs="Times New Roman"/>
          <w:b/>
          <w:bCs/>
          <w:sz w:val="32"/>
          <w:szCs w:val="32"/>
          <w:lang w:eastAsia="zh-CN"/>
        </w:rPr>
      </w:pPr>
      <w:r>
        <w:rPr>
          <w:rFonts w:hint="eastAsia" w:ascii="Times New Roman" w:hAnsi="Times New Roman" w:eastAsia="仿宋" w:cs="Times New Roman"/>
          <w:b/>
          <w:bCs/>
          <w:sz w:val="32"/>
          <w:szCs w:val="32"/>
          <w:lang w:eastAsia="zh-CN"/>
        </w:rPr>
        <w:t>其他要求</w:t>
      </w:r>
    </w:p>
    <w:p>
      <w:pPr>
        <w:pStyle w:val="21"/>
        <w:keepNext w:val="0"/>
        <w:keepLines w:val="0"/>
        <w:pageBreakBefore w:val="0"/>
        <w:kinsoku/>
        <w:topLinePunct w:val="0"/>
        <w:bidi w:val="0"/>
        <w:spacing w:line="560" w:lineRule="exact"/>
        <w:ind w:leftChars="0" w:firstLine="640" w:firstLineChars="200"/>
        <w:textAlignment w:val="auto"/>
        <w:rPr>
          <w:rFonts w:hint="default" w:ascii="Times New Roman" w:hAnsi="Times New Roman" w:eastAsia="仿宋" w:cs="仿宋"/>
          <w:b w:val="0"/>
          <w:bCs w:val="0"/>
          <w:sz w:val="32"/>
          <w:szCs w:val="32"/>
          <w:highlight w:val="none"/>
          <w:lang w:val="en-US" w:eastAsia="zh-CN"/>
        </w:rPr>
      </w:pPr>
      <w:r>
        <w:rPr>
          <w:rFonts w:hint="eastAsia" w:ascii="Times New Roman" w:hAnsi="Times New Roman" w:eastAsia="仿宋" w:cs="仿宋"/>
          <w:b w:val="0"/>
          <w:bCs w:val="0"/>
          <w:sz w:val="32"/>
          <w:szCs w:val="32"/>
          <w:highlight w:val="none"/>
          <w:lang w:val="en-US" w:eastAsia="zh-CN"/>
        </w:rPr>
        <w:t>1.</w:t>
      </w:r>
      <w:r>
        <w:rPr>
          <w:rFonts w:hint="eastAsia" w:ascii="Times New Roman" w:hAnsi="Times New Roman" w:eastAsia="仿宋" w:cs="仿宋"/>
          <w:i w:val="0"/>
          <w:iCs w:val="0"/>
          <w:caps w:val="0"/>
          <w:color w:val="auto"/>
          <w:spacing w:val="0"/>
          <w:sz w:val="32"/>
          <w:szCs w:val="32"/>
          <w:shd w:val="clear" w:color="080000" w:fill="FFFFFF"/>
          <w:lang w:val="en-US" w:eastAsia="zh-CN"/>
        </w:rPr>
        <w:t>响应供应商</w:t>
      </w:r>
      <w:r>
        <w:rPr>
          <w:rFonts w:hint="eastAsia" w:ascii="Times New Roman" w:hAnsi="Times New Roman" w:eastAsia="仿宋" w:cs="仿宋"/>
          <w:b w:val="0"/>
          <w:bCs w:val="0"/>
          <w:sz w:val="32"/>
          <w:szCs w:val="32"/>
          <w:highlight w:val="none"/>
          <w:lang w:val="en-US" w:eastAsia="zh-CN"/>
        </w:rPr>
        <w:t>属于</w:t>
      </w:r>
      <w:r>
        <w:rPr>
          <w:rFonts w:hint="eastAsia" w:ascii="Times New Roman" w:hAnsi="Times New Roman" w:eastAsia="仿宋" w:cs="仿宋"/>
          <w:i w:val="0"/>
          <w:iCs w:val="0"/>
          <w:caps w:val="0"/>
          <w:color w:val="auto"/>
          <w:spacing w:val="0"/>
          <w:sz w:val="32"/>
          <w:szCs w:val="32"/>
          <w:shd w:val="clear" w:color="080000" w:fill="FFFFFF"/>
          <w:lang w:val="en-US" w:eastAsia="zh-CN"/>
        </w:rPr>
        <w:t>入围2024-2025年度自治区本级财政投资评审服务框架协议采购（项目编号：GXZC2023-K3-000002-JDZB）标项一的供应商，</w:t>
      </w:r>
      <w:r>
        <w:rPr>
          <w:rFonts w:hint="default" w:ascii="Times New Roman" w:hAnsi="Times New Roman" w:eastAsia="仿宋" w:cs="仿宋"/>
          <w:b w:val="0"/>
          <w:bCs w:val="0"/>
          <w:sz w:val="32"/>
          <w:szCs w:val="32"/>
          <w:highlight w:val="none"/>
          <w:lang w:val="en-US" w:eastAsia="zh-CN"/>
        </w:rPr>
        <w:t>并提供入围通知书</w:t>
      </w:r>
      <w:r>
        <w:rPr>
          <w:rFonts w:hint="eastAsia" w:ascii="Times New Roman" w:hAnsi="Times New Roman" w:eastAsia="仿宋" w:cs="仿宋"/>
          <w:b w:val="0"/>
          <w:bCs w:val="0"/>
          <w:sz w:val="32"/>
          <w:szCs w:val="32"/>
          <w:highlight w:val="none"/>
          <w:lang w:val="en-US" w:eastAsia="zh-CN"/>
        </w:rPr>
        <w:t>。</w:t>
      </w:r>
    </w:p>
    <w:p>
      <w:pPr>
        <w:pStyle w:val="21"/>
        <w:keepNext w:val="0"/>
        <w:keepLines w:val="0"/>
        <w:pageBreakBefore w:val="0"/>
        <w:kinsoku/>
        <w:topLinePunct w:val="0"/>
        <w:bidi w:val="0"/>
        <w:spacing w:line="560" w:lineRule="exact"/>
        <w:ind w:leftChars="0" w:firstLine="640" w:firstLineChars="200"/>
        <w:textAlignment w:val="auto"/>
        <w:rPr>
          <w:rFonts w:hint="default" w:ascii="Times New Roman" w:hAnsi="Times New Roman" w:eastAsia="仿宋" w:cs="仿宋"/>
          <w:b w:val="0"/>
          <w:bCs w:val="0"/>
          <w:sz w:val="32"/>
          <w:szCs w:val="32"/>
          <w:highlight w:val="none"/>
          <w:lang w:val="en-US" w:eastAsia="zh-CN"/>
        </w:rPr>
      </w:pPr>
      <w:r>
        <w:rPr>
          <w:rFonts w:hint="eastAsia" w:ascii="Times New Roman" w:hAnsi="Times New Roman" w:eastAsia="仿宋" w:cs="仿宋"/>
          <w:b w:val="0"/>
          <w:bCs w:val="0"/>
          <w:sz w:val="32"/>
          <w:szCs w:val="32"/>
          <w:highlight w:val="none"/>
          <w:lang w:val="en-US" w:eastAsia="zh-CN"/>
        </w:rPr>
        <w:t>2.</w:t>
      </w:r>
      <w:r>
        <w:rPr>
          <w:rFonts w:hint="eastAsia" w:ascii="Times New Roman" w:hAnsi="Times New Roman" w:eastAsia="仿宋" w:cs="仿宋"/>
          <w:i w:val="0"/>
          <w:iCs w:val="0"/>
          <w:caps w:val="0"/>
          <w:color w:val="auto"/>
          <w:spacing w:val="0"/>
          <w:sz w:val="32"/>
          <w:szCs w:val="32"/>
          <w:shd w:val="clear" w:color="080000" w:fill="FFFFFF"/>
          <w:lang w:val="en-US" w:eastAsia="zh-CN"/>
        </w:rPr>
        <w:t>响应供应商配备</w:t>
      </w:r>
      <w:r>
        <w:rPr>
          <w:rFonts w:hint="default" w:ascii="Times New Roman" w:hAnsi="Times New Roman" w:eastAsia="仿宋" w:cs="仿宋"/>
          <w:b w:val="0"/>
          <w:bCs w:val="0"/>
          <w:sz w:val="32"/>
          <w:szCs w:val="32"/>
          <w:highlight w:val="none"/>
          <w:lang w:val="en-US" w:eastAsia="zh-CN"/>
        </w:rPr>
        <w:t>项目负责人及相关审核人员须具有住房和城乡建设部注册的注册造价工程师执业资格，并提供相应证书且证企相符</w:t>
      </w:r>
      <w:r>
        <w:rPr>
          <w:rFonts w:hint="eastAsia" w:ascii="Times New Roman" w:hAnsi="Times New Roman" w:eastAsia="仿宋" w:cs="仿宋"/>
          <w:b w:val="0"/>
          <w:bCs w:val="0"/>
          <w:sz w:val="32"/>
          <w:szCs w:val="32"/>
          <w:highlight w:val="none"/>
          <w:lang w:val="en-US" w:eastAsia="zh-CN"/>
        </w:rPr>
        <w:t>。</w:t>
      </w:r>
    </w:p>
    <w:p>
      <w:pPr>
        <w:pStyle w:val="21"/>
        <w:keepNext w:val="0"/>
        <w:keepLines w:val="0"/>
        <w:pageBreakBefore w:val="0"/>
        <w:kinsoku/>
        <w:topLinePunct w:val="0"/>
        <w:bidi w:val="0"/>
        <w:spacing w:line="560" w:lineRule="exact"/>
        <w:ind w:leftChars="0" w:firstLine="640" w:firstLineChars="200"/>
        <w:textAlignment w:val="auto"/>
        <w:rPr>
          <w:rFonts w:hint="eastAsia" w:ascii="Times New Roman" w:hAnsi="Times New Roman" w:eastAsia="仿宋" w:cs="仿宋"/>
          <w:i w:val="0"/>
          <w:iCs w:val="0"/>
          <w:caps w:val="0"/>
          <w:color w:val="auto"/>
          <w:spacing w:val="0"/>
          <w:sz w:val="32"/>
          <w:szCs w:val="32"/>
          <w:shd w:val="clear" w:color="080000" w:fill="FFFFFF"/>
          <w:lang w:val="en-US" w:eastAsia="zh-CN"/>
        </w:rPr>
      </w:pPr>
      <w:r>
        <w:rPr>
          <w:rFonts w:hint="eastAsia" w:ascii="Times New Roman" w:hAnsi="Times New Roman" w:eastAsia="仿宋" w:cs="仿宋"/>
          <w:b w:val="0"/>
          <w:bCs w:val="0"/>
          <w:sz w:val="32"/>
          <w:szCs w:val="32"/>
          <w:highlight w:val="none"/>
          <w:lang w:val="en-US" w:eastAsia="zh-CN"/>
        </w:rPr>
        <w:t>3.</w:t>
      </w:r>
      <w:r>
        <w:rPr>
          <w:rFonts w:hint="default" w:ascii="Times New Roman" w:hAnsi="Times New Roman" w:eastAsia="仿宋" w:cs="仿宋"/>
          <w:b w:val="0"/>
          <w:bCs w:val="0"/>
          <w:sz w:val="32"/>
          <w:szCs w:val="32"/>
          <w:highlight w:val="none"/>
          <w:lang w:val="en-US" w:eastAsia="zh-CN"/>
        </w:rPr>
        <w:t>对在“信用中国”网站(www.creditchina.gov.cn)列入失信被执行人、企业经营异常名录和重大税收违法案件当事人名单的供应商，不得参与本次采购活动</w:t>
      </w:r>
      <w:r>
        <w:rPr>
          <w:rFonts w:hint="eastAsia" w:ascii="Times New Roman" w:hAnsi="Times New Roman" w:eastAsia="仿宋" w:cs="仿宋"/>
          <w:b w:val="0"/>
          <w:bCs w:val="0"/>
          <w:sz w:val="32"/>
          <w:szCs w:val="32"/>
          <w:highlight w:val="none"/>
          <w:lang w:val="en-US" w:eastAsia="zh-CN"/>
        </w:rPr>
        <w:t>。</w:t>
      </w:r>
      <w:bookmarkStart w:id="1" w:name="OLE_LINK1"/>
    </w:p>
    <w:p>
      <w:pPr>
        <w:pStyle w:val="11"/>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topLinePunct w:val="0"/>
        <w:bidi w:val="0"/>
        <w:adjustRightInd/>
        <w:snapToGrid/>
        <w:spacing w:before="0" w:beforeAutospacing="0" w:after="0" w:afterAutospacing="0" w:line="560" w:lineRule="exact"/>
        <w:ind w:left="0" w:right="0" w:firstLine="640" w:firstLineChars="200"/>
        <w:jc w:val="left"/>
        <w:textAlignment w:val="auto"/>
        <w:outlineLvl w:val="9"/>
        <w:rPr>
          <w:rFonts w:hint="eastAsia" w:ascii="Times New Roman" w:hAnsi="Times New Roman" w:eastAsia="仿宋" w:cs="仿宋"/>
          <w:i w:val="0"/>
          <w:iCs w:val="0"/>
          <w:caps w:val="0"/>
          <w:color w:val="auto"/>
          <w:spacing w:val="0"/>
          <w:sz w:val="32"/>
          <w:szCs w:val="32"/>
          <w:shd w:val="clear" w:color="080000" w:fill="FFFFFF"/>
          <w:lang w:val="en-US" w:eastAsia="zh-CN"/>
        </w:rPr>
      </w:pPr>
      <w:r>
        <w:rPr>
          <w:rFonts w:hint="eastAsia" w:ascii="Times New Roman" w:hAnsi="Times New Roman" w:eastAsia="仿宋" w:cs="仿宋"/>
          <w:i w:val="0"/>
          <w:iCs w:val="0"/>
          <w:caps w:val="0"/>
          <w:color w:val="auto"/>
          <w:spacing w:val="0"/>
          <w:sz w:val="32"/>
          <w:szCs w:val="32"/>
          <w:shd w:val="clear" w:color="080000" w:fill="FFFFFF"/>
          <w:lang w:val="en-US" w:eastAsia="zh-CN"/>
        </w:rPr>
        <w:t>4.响应供应商应承诺，在服务过程中发现异常情况或问题时，应立即通知采购单位。协议履行期间，如供应商出现违法、违纪、违约或审核质量存在重大问题情况之一的，采购单位可视情况终止协议及合同。涉及到所承接项目的审核服务费，采购单位可延期或拒绝支付服务费。协议履行期间，供应商未能按采购单位要求开展审核工作的，影响到项目审核进度或质量的，经采购单位提出后拒不改正的，采购单位有权解除合同。审核项目已开展的，采购单位有权拒绝支付服务费用，采购单位可视情况终止协议。</w:t>
      </w:r>
    </w:p>
    <w:p>
      <w:pPr>
        <w:pStyle w:val="11"/>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topLinePunct w:val="0"/>
        <w:bidi w:val="0"/>
        <w:adjustRightInd/>
        <w:snapToGrid/>
        <w:spacing w:before="0" w:beforeAutospacing="0" w:after="0" w:afterAutospacing="0" w:line="560" w:lineRule="exact"/>
        <w:ind w:left="0" w:right="0" w:firstLine="640" w:firstLineChars="200"/>
        <w:jc w:val="left"/>
        <w:textAlignment w:val="auto"/>
        <w:outlineLvl w:val="9"/>
        <w:rPr>
          <w:rFonts w:hint="eastAsia" w:ascii="Times New Roman" w:hAnsi="Times New Roman" w:eastAsia="仿宋" w:cs="仿宋"/>
          <w:i w:val="0"/>
          <w:iCs w:val="0"/>
          <w:caps w:val="0"/>
          <w:color w:val="auto"/>
          <w:spacing w:val="0"/>
          <w:sz w:val="32"/>
          <w:szCs w:val="32"/>
          <w:shd w:val="clear" w:color="080000" w:fill="FFFFFF"/>
          <w:lang w:val="en-US" w:eastAsia="zh-CN"/>
        </w:rPr>
      </w:pPr>
      <w:r>
        <w:rPr>
          <w:rFonts w:hint="eastAsia" w:ascii="Times New Roman" w:hAnsi="Times New Roman" w:eastAsia="仿宋" w:cs="仿宋"/>
          <w:i w:val="0"/>
          <w:iCs w:val="0"/>
          <w:caps w:val="0"/>
          <w:color w:val="auto"/>
          <w:spacing w:val="0"/>
          <w:sz w:val="32"/>
          <w:szCs w:val="32"/>
          <w:shd w:val="clear" w:color="080000" w:fill="FFFFFF"/>
          <w:lang w:val="en-US" w:eastAsia="zh-CN"/>
        </w:rPr>
        <w:t>5.具体审核内容和要求在《</w:t>
      </w:r>
      <w:r>
        <w:rPr>
          <w:rFonts w:hint="eastAsia" w:ascii="Times New Roman" w:hAnsi="Times New Roman" w:eastAsia="仿宋" w:cs="仿宋"/>
          <w:sz w:val="32"/>
          <w:szCs w:val="32"/>
          <w:lang w:val="en-US" w:eastAsia="zh-CN"/>
        </w:rPr>
        <w:t>广西壮族</w:t>
      </w:r>
      <w:r>
        <w:rPr>
          <w:rFonts w:hint="eastAsia" w:ascii="Times New Roman" w:hAnsi="Times New Roman" w:eastAsia="仿宋" w:cs="仿宋"/>
          <w:sz w:val="32"/>
          <w:szCs w:val="32"/>
        </w:rPr>
        <w:t>自治区百色生态环境监测中心</w:t>
      </w:r>
      <w:r>
        <w:rPr>
          <w:rFonts w:hint="eastAsia" w:ascii="Times New Roman" w:hAnsi="Times New Roman" w:eastAsia="仿宋" w:cs="仿宋"/>
          <w:sz w:val="32"/>
          <w:szCs w:val="32"/>
          <w:lang w:val="en-US" w:eastAsia="zh-CN"/>
        </w:rPr>
        <w:t>技术业务用房项目竣工结算审核服务</w:t>
      </w:r>
      <w:r>
        <w:rPr>
          <w:rFonts w:hint="eastAsia" w:ascii="Times New Roman" w:hAnsi="Times New Roman" w:eastAsia="仿宋" w:cs="仿宋"/>
          <w:i w:val="0"/>
          <w:iCs w:val="0"/>
          <w:caps w:val="0"/>
          <w:color w:val="auto"/>
          <w:spacing w:val="0"/>
          <w:sz w:val="32"/>
          <w:szCs w:val="32"/>
          <w:shd w:val="clear" w:color="080000" w:fill="FFFFFF"/>
          <w:lang w:val="en-US" w:eastAsia="zh-CN"/>
        </w:rPr>
        <w:t>合同》中另行约定。</w:t>
      </w:r>
      <w:bookmarkEnd w:id="1"/>
    </w:p>
    <w:p>
      <w:pPr>
        <w:pStyle w:val="11"/>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topLinePunct w:val="0"/>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 w:cs="仿宋"/>
          <w:i w:val="0"/>
          <w:iCs w:val="0"/>
          <w:caps w:val="0"/>
          <w:color w:val="auto"/>
          <w:spacing w:val="0"/>
          <w:sz w:val="32"/>
          <w:szCs w:val="32"/>
          <w:shd w:val="clear" w:color="080000" w:fill="FFFFFF"/>
          <w:lang w:val="en-US" w:eastAsia="zh-CN"/>
        </w:rPr>
      </w:pPr>
      <w:r>
        <w:rPr>
          <w:rFonts w:hint="eastAsia" w:ascii="Times New Roman" w:hAnsi="Times New Roman" w:eastAsia="仿宋" w:cs="仿宋"/>
          <w:i w:val="0"/>
          <w:iCs w:val="0"/>
          <w:caps w:val="0"/>
          <w:color w:val="auto"/>
          <w:spacing w:val="0"/>
          <w:sz w:val="32"/>
          <w:szCs w:val="32"/>
          <w:shd w:val="clear" w:color="080000" w:fill="FFFFFF"/>
          <w:lang w:val="en-US" w:eastAsia="zh-CN"/>
        </w:rPr>
        <w:t>6.本项目不接受联合体报价。</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BCA46"/>
    <w:multiLevelType w:val="singleLevel"/>
    <w:tmpl w:val="546BCA4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475A"/>
    <w:rsid w:val="00854DE8"/>
    <w:rsid w:val="00897072"/>
    <w:rsid w:val="02277D98"/>
    <w:rsid w:val="022C6982"/>
    <w:rsid w:val="024D21D6"/>
    <w:rsid w:val="02500776"/>
    <w:rsid w:val="02C37C16"/>
    <w:rsid w:val="02E87279"/>
    <w:rsid w:val="0346170E"/>
    <w:rsid w:val="0352452C"/>
    <w:rsid w:val="03C8334D"/>
    <w:rsid w:val="045F50B9"/>
    <w:rsid w:val="05A91BD8"/>
    <w:rsid w:val="065964F8"/>
    <w:rsid w:val="07AA4BA0"/>
    <w:rsid w:val="07C025C7"/>
    <w:rsid w:val="085140B5"/>
    <w:rsid w:val="095274DB"/>
    <w:rsid w:val="09AC2527"/>
    <w:rsid w:val="0A072481"/>
    <w:rsid w:val="0AC43BFC"/>
    <w:rsid w:val="0B501A9F"/>
    <w:rsid w:val="0B7C7A64"/>
    <w:rsid w:val="0BE72E0F"/>
    <w:rsid w:val="0C07544A"/>
    <w:rsid w:val="0CD4131B"/>
    <w:rsid w:val="0D5E59FB"/>
    <w:rsid w:val="0D6A5091"/>
    <w:rsid w:val="0DA20146"/>
    <w:rsid w:val="0DAF5974"/>
    <w:rsid w:val="0DEC0AE2"/>
    <w:rsid w:val="0DF57128"/>
    <w:rsid w:val="0E34475A"/>
    <w:rsid w:val="0E956713"/>
    <w:rsid w:val="0EC00B7E"/>
    <w:rsid w:val="0F1572CB"/>
    <w:rsid w:val="0F435C22"/>
    <w:rsid w:val="10211D87"/>
    <w:rsid w:val="10356F37"/>
    <w:rsid w:val="10E11283"/>
    <w:rsid w:val="10F63064"/>
    <w:rsid w:val="114F0181"/>
    <w:rsid w:val="121421B7"/>
    <w:rsid w:val="12475E89"/>
    <w:rsid w:val="12580CB5"/>
    <w:rsid w:val="127E7668"/>
    <w:rsid w:val="127F50E9"/>
    <w:rsid w:val="128105EC"/>
    <w:rsid w:val="12A367ED"/>
    <w:rsid w:val="12F02880"/>
    <w:rsid w:val="13B80669"/>
    <w:rsid w:val="13E46BAF"/>
    <w:rsid w:val="141554C8"/>
    <w:rsid w:val="143321B1"/>
    <w:rsid w:val="14794C25"/>
    <w:rsid w:val="14994CC1"/>
    <w:rsid w:val="16842CD3"/>
    <w:rsid w:val="16BB4159"/>
    <w:rsid w:val="17725E86"/>
    <w:rsid w:val="17DC7AB4"/>
    <w:rsid w:val="1811250D"/>
    <w:rsid w:val="183F1D57"/>
    <w:rsid w:val="18D13844"/>
    <w:rsid w:val="18D212C6"/>
    <w:rsid w:val="19A93527"/>
    <w:rsid w:val="19B802BF"/>
    <w:rsid w:val="19EB2370"/>
    <w:rsid w:val="19FB79BD"/>
    <w:rsid w:val="1A521DC9"/>
    <w:rsid w:val="1AC61AA0"/>
    <w:rsid w:val="1B1B2104"/>
    <w:rsid w:val="1C6036D2"/>
    <w:rsid w:val="1C87265B"/>
    <w:rsid w:val="1CC3726A"/>
    <w:rsid w:val="1D7003DA"/>
    <w:rsid w:val="1DD24BFC"/>
    <w:rsid w:val="1E3F2393"/>
    <w:rsid w:val="1E5B385B"/>
    <w:rsid w:val="1E6576B0"/>
    <w:rsid w:val="1E6D7FFF"/>
    <w:rsid w:val="1EA261CE"/>
    <w:rsid w:val="1EB0697B"/>
    <w:rsid w:val="1EB21CEB"/>
    <w:rsid w:val="1ED0096A"/>
    <w:rsid w:val="1F753FA8"/>
    <w:rsid w:val="1FE110D8"/>
    <w:rsid w:val="1FF12916"/>
    <w:rsid w:val="20726449"/>
    <w:rsid w:val="208B4DF4"/>
    <w:rsid w:val="21353F88"/>
    <w:rsid w:val="21957D4E"/>
    <w:rsid w:val="21F27BBF"/>
    <w:rsid w:val="22241693"/>
    <w:rsid w:val="23047F6D"/>
    <w:rsid w:val="235C2C83"/>
    <w:rsid w:val="236E78FD"/>
    <w:rsid w:val="23A4088A"/>
    <w:rsid w:val="24B332F0"/>
    <w:rsid w:val="24B43484"/>
    <w:rsid w:val="25B65CEB"/>
    <w:rsid w:val="25C708C3"/>
    <w:rsid w:val="25D76220"/>
    <w:rsid w:val="25F72C80"/>
    <w:rsid w:val="26241BA3"/>
    <w:rsid w:val="26A37EF2"/>
    <w:rsid w:val="276E08C0"/>
    <w:rsid w:val="27CB5286"/>
    <w:rsid w:val="27D40264"/>
    <w:rsid w:val="28634650"/>
    <w:rsid w:val="28885E11"/>
    <w:rsid w:val="28983825"/>
    <w:rsid w:val="28E53925"/>
    <w:rsid w:val="29930B44"/>
    <w:rsid w:val="2A694DA5"/>
    <w:rsid w:val="2A831EF2"/>
    <w:rsid w:val="2ABD0FAC"/>
    <w:rsid w:val="2ACD7048"/>
    <w:rsid w:val="2C362D97"/>
    <w:rsid w:val="2C506C07"/>
    <w:rsid w:val="2CFA7739"/>
    <w:rsid w:val="2E055591"/>
    <w:rsid w:val="2E7DC54C"/>
    <w:rsid w:val="2EAB7F1D"/>
    <w:rsid w:val="2ED64574"/>
    <w:rsid w:val="2ED93E96"/>
    <w:rsid w:val="2EE54BFF"/>
    <w:rsid w:val="2FB63264"/>
    <w:rsid w:val="2FE70B4F"/>
    <w:rsid w:val="301C6E7A"/>
    <w:rsid w:val="30CB701E"/>
    <w:rsid w:val="31561180"/>
    <w:rsid w:val="31CD6840"/>
    <w:rsid w:val="322062D9"/>
    <w:rsid w:val="33087F73"/>
    <w:rsid w:val="333F0CA1"/>
    <w:rsid w:val="334760AD"/>
    <w:rsid w:val="33992A19"/>
    <w:rsid w:val="33AC13CB"/>
    <w:rsid w:val="33CA0872"/>
    <w:rsid w:val="33E701B5"/>
    <w:rsid w:val="33FF589B"/>
    <w:rsid w:val="34DD524A"/>
    <w:rsid w:val="34F73875"/>
    <w:rsid w:val="354D5F20"/>
    <w:rsid w:val="35C651C7"/>
    <w:rsid w:val="35EA4102"/>
    <w:rsid w:val="364B5A10"/>
    <w:rsid w:val="36885FB0"/>
    <w:rsid w:val="37261245"/>
    <w:rsid w:val="376513F0"/>
    <w:rsid w:val="37B147FE"/>
    <w:rsid w:val="37C4573F"/>
    <w:rsid w:val="37EE5AD1"/>
    <w:rsid w:val="38DA5404"/>
    <w:rsid w:val="39264D0B"/>
    <w:rsid w:val="393B5042"/>
    <w:rsid w:val="395D1059"/>
    <w:rsid w:val="39BB7346"/>
    <w:rsid w:val="3A0A0D7C"/>
    <w:rsid w:val="3A281EF8"/>
    <w:rsid w:val="3A5926C8"/>
    <w:rsid w:val="3A7135F2"/>
    <w:rsid w:val="3A8C1C1D"/>
    <w:rsid w:val="3AA870B7"/>
    <w:rsid w:val="3ACE5F0A"/>
    <w:rsid w:val="3B0350DF"/>
    <w:rsid w:val="3B1D370A"/>
    <w:rsid w:val="3B5612E6"/>
    <w:rsid w:val="3B564B69"/>
    <w:rsid w:val="3C116D75"/>
    <w:rsid w:val="3C3D3B62"/>
    <w:rsid w:val="3C930CED"/>
    <w:rsid w:val="3CAE6E6D"/>
    <w:rsid w:val="3D091FB1"/>
    <w:rsid w:val="3D363D7A"/>
    <w:rsid w:val="3DA90835"/>
    <w:rsid w:val="3DED132A"/>
    <w:rsid w:val="3E5309CA"/>
    <w:rsid w:val="3E860224"/>
    <w:rsid w:val="3EB75D37"/>
    <w:rsid w:val="3F32613E"/>
    <w:rsid w:val="3F9E546D"/>
    <w:rsid w:val="3FC343A8"/>
    <w:rsid w:val="3FDF09B9"/>
    <w:rsid w:val="40364CA5"/>
    <w:rsid w:val="403768E5"/>
    <w:rsid w:val="40B57568"/>
    <w:rsid w:val="410F71B4"/>
    <w:rsid w:val="411D1161"/>
    <w:rsid w:val="415A0FC6"/>
    <w:rsid w:val="417C49FE"/>
    <w:rsid w:val="421D3616"/>
    <w:rsid w:val="424B6350"/>
    <w:rsid w:val="43B93FA8"/>
    <w:rsid w:val="44547F5B"/>
    <w:rsid w:val="446631C8"/>
    <w:rsid w:val="44680061"/>
    <w:rsid w:val="450C3955"/>
    <w:rsid w:val="45592BB7"/>
    <w:rsid w:val="459F0946"/>
    <w:rsid w:val="45EF19CA"/>
    <w:rsid w:val="46B63991"/>
    <w:rsid w:val="480466EB"/>
    <w:rsid w:val="481F76E0"/>
    <w:rsid w:val="48243B68"/>
    <w:rsid w:val="48EB3931"/>
    <w:rsid w:val="49506604"/>
    <w:rsid w:val="4A2C3F3D"/>
    <w:rsid w:val="4A2C6777"/>
    <w:rsid w:val="4A550984"/>
    <w:rsid w:val="4ADB406F"/>
    <w:rsid w:val="4B6B4AB5"/>
    <w:rsid w:val="4BCB7501"/>
    <w:rsid w:val="4C30370D"/>
    <w:rsid w:val="4C3B1A9E"/>
    <w:rsid w:val="4CCF4510"/>
    <w:rsid w:val="4D1A110D"/>
    <w:rsid w:val="4D2A1DE4"/>
    <w:rsid w:val="4D950A56"/>
    <w:rsid w:val="4EC820CD"/>
    <w:rsid w:val="4ECE3FD6"/>
    <w:rsid w:val="4F9B7EA7"/>
    <w:rsid w:val="505E1269"/>
    <w:rsid w:val="50621E6E"/>
    <w:rsid w:val="50776590"/>
    <w:rsid w:val="508B5231"/>
    <w:rsid w:val="50DC1B38"/>
    <w:rsid w:val="50DD17B8"/>
    <w:rsid w:val="50E26FE1"/>
    <w:rsid w:val="50F007D8"/>
    <w:rsid w:val="517664B3"/>
    <w:rsid w:val="519412E6"/>
    <w:rsid w:val="51BA3724"/>
    <w:rsid w:val="52121BB5"/>
    <w:rsid w:val="523B4F77"/>
    <w:rsid w:val="529D3D17"/>
    <w:rsid w:val="52AE1A33"/>
    <w:rsid w:val="535B75CD"/>
    <w:rsid w:val="537B63EF"/>
    <w:rsid w:val="53D3104A"/>
    <w:rsid w:val="540237BF"/>
    <w:rsid w:val="54791FA3"/>
    <w:rsid w:val="54E564A4"/>
    <w:rsid w:val="559D2106"/>
    <w:rsid w:val="559E7413"/>
    <w:rsid w:val="55B464A8"/>
    <w:rsid w:val="55BB6074"/>
    <w:rsid w:val="56BF34E2"/>
    <w:rsid w:val="57CB6E97"/>
    <w:rsid w:val="57D3613E"/>
    <w:rsid w:val="57DF5B38"/>
    <w:rsid w:val="58381A4A"/>
    <w:rsid w:val="58614E0C"/>
    <w:rsid w:val="599154FE"/>
    <w:rsid w:val="5A7B2EFD"/>
    <w:rsid w:val="5A846CFF"/>
    <w:rsid w:val="5B3705E4"/>
    <w:rsid w:val="5B630C7D"/>
    <w:rsid w:val="5B991677"/>
    <w:rsid w:val="5BF339F3"/>
    <w:rsid w:val="5C0C7E11"/>
    <w:rsid w:val="5C9A592C"/>
    <w:rsid w:val="5CBB2533"/>
    <w:rsid w:val="5CC1443C"/>
    <w:rsid w:val="5CF8285E"/>
    <w:rsid w:val="5CFEBFFC"/>
    <w:rsid w:val="5DCA6E6D"/>
    <w:rsid w:val="5DD52C7F"/>
    <w:rsid w:val="5E3E4C2D"/>
    <w:rsid w:val="5EA323D3"/>
    <w:rsid w:val="5EAF2730"/>
    <w:rsid w:val="5EB016E9"/>
    <w:rsid w:val="6093187E"/>
    <w:rsid w:val="60CE3C62"/>
    <w:rsid w:val="612977F3"/>
    <w:rsid w:val="615A3846"/>
    <w:rsid w:val="61873297"/>
    <w:rsid w:val="620D32E9"/>
    <w:rsid w:val="621D6D0B"/>
    <w:rsid w:val="624F75D6"/>
    <w:rsid w:val="6251635C"/>
    <w:rsid w:val="62BC4737"/>
    <w:rsid w:val="639D057D"/>
    <w:rsid w:val="63A70E8C"/>
    <w:rsid w:val="64006F9C"/>
    <w:rsid w:val="6402249F"/>
    <w:rsid w:val="64DF440C"/>
    <w:rsid w:val="64FFA01D"/>
    <w:rsid w:val="658F5F45"/>
    <w:rsid w:val="668002B5"/>
    <w:rsid w:val="66A337E4"/>
    <w:rsid w:val="6715402C"/>
    <w:rsid w:val="673D5DAD"/>
    <w:rsid w:val="676D4B9C"/>
    <w:rsid w:val="67BB28B9"/>
    <w:rsid w:val="681364CD"/>
    <w:rsid w:val="683D2B94"/>
    <w:rsid w:val="68562439"/>
    <w:rsid w:val="689A4740"/>
    <w:rsid w:val="68CE2901"/>
    <w:rsid w:val="69187F79"/>
    <w:rsid w:val="69E92850"/>
    <w:rsid w:val="6A5247FE"/>
    <w:rsid w:val="6ADF78E5"/>
    <w:rsid w:val="6B512512"/>
    <w:rsid w:val="6B9B5A9A"/>
    <w:rsid w:val="6C184383"/>
    <w:rsid w:val="6C2C1B05"/>
    <w:rsid w:val="6C3B041B"/>
    <w:rsid w:val="6CB155E2"/>
    <w:rsid w:val="6D42384C"/>
    <w:rsid w:val="6E8A4D48"/>
    <w:rsid w:val="6EAD0A2F"/>
    <w:rsid w:val="6F1A4757"/>
    <w:rsid w:val="6F2B4B68"/>
    <w:rsid w:val="6F2F55F5"/>
    <w:rsid w:val="6F6A57DA"/>
    <w:rsid w:val="6FFC4D49"/>
    <w:rsid w:val="703C1C9B"/>
    <w:rsid w:val="70B544F8"/>
    <w:rsid w:val="7111227E"/>
    <w:rsid w:val="717532B1"/>
    <w:rsid w:val="71924DDF"/>
    <w:rsid w:val="71CF04C8"/>
    <w:rsid w:val="71FF7992"/>
    <w:rsid w:val="72120417"/>
    <w:rsid w:val="722978DD"/>
    <w:rsid w:val="725561A2"/>
    <w:rsid w:val="726A748B"/>
    <w:rsid w:val="72C61959"/>
    <w:rsid w:val="73636360"/>
    <w:rsid w:val="73785000"/>
    <w:rsid w:val="74B135C7"/>
    <w:rsid w:val="75963CF6"/>
    <w:rsid w:val="75FF3725"/>
    <w:rsid w:val="75FFDB8D"/>
    <w:rsid w:val="76C46A68"/>
    <w:rsid w:val="76F31A34"/>
    <w:rsid w:val="78283803"/>
    <w:rsid w:val="78424BD9"/>
    <w:rsid w:val="785712FB"/>
    <w:rsid w:val="785A227F"/>
    <w:rsid w:val="78AF300A"/>
    <w:rsid w:val="78B45466"/>
    <w:rsid w:val="78C62C34"/>
    <w:rsid w:val="78E26CE0"/>
    <w:rsid w:val="793876EF"/>
    <w:rsid w:val="795059A7"/>
    <w:rsid w:val="79DF81C2"/>
    <w:rsid w:val="7A284DF9"/>
    <w:rsid w:val="7A430EA6"/>
    <w:rsid w:val="7A9674E6"/>
    <w:rsid w:val="7B873111"/>
    <w:rsid w:val="7BB53840"/>
    <w:rsid w:val="7BBF0393"/>
    <w:rsid w:val="7BF604ED"/>
    <w:rsid w:val="7C467372"/>
    <w:rsid w:val="7C9C44FE"/>
    <w:rsid w:val="7D032E2D"/>
    <w:rsid w:val="7D2E6A2B"/>
    <w:rsid w:val="7E0C2FF2"/>
    <w:rsid w:val="7E3FF074"/>
    <w:rsid w:val="7E5C0C5B"/>
    <w:rsid w:val="7E7B1510"/>
    <w:rsid w:val="7EFB5B89"/>
    <w:rsid w:val="7F01514B"/>
    <w:rsid w:val="7F294B2C"/>
    <w:rsid w:val="7F7568BD"/>
    <w:rsid w:val="7F9C41E5"/>
    <w:rsid w:val="7FF983B8"/>
    <w:rsid w:val="9D7EB279"/>
    <w:rsid w:val="AF621A80"/>
    <w:rsid w:val="AFFF4F5A"/>
    <w:rsid w:val="B379EB76"/>
    <w:rsid w:val="B4B765AE"/>
    <w:rsid w:val="B6B60993"/>
    <w:rsid w:val="BD26B58A"/>
    <w:rsid w:val="BDF4816D"/>
    <w:rsid w:val="BF7B0E23"/>
    <w:rsid w:val="BFDBEA17"/>
    <w:rsid w:val="BFFF72E0"/>
    <w:rsid w:val="D6F3D397"/>
    <w:rsid w:val="DBBA2C28"/>
    <w:rsid w:val="DFD72FF1"/>
    <w:rsid w:val="EFEF0473"/>
    <w:rsid w:val="F9F81B3C"/>
    <w:rsid w:val="FDFA8EE8"/>
    <w:rsid w:val="FE77AF1B"/>
    <w:rsid w:val="FE7BEE14"/>
    <w:rsid w:val="FECF5962"/>
    <w:rsid w:val="FF792DC8"/>
    <w:rsid w:val="FF7F02F3"/>
    <w:rsid w:val="FFAF5B98"/>
    <w:rsid w:val="FFCBC87A"/>
    <w:rsid w:val="FFFFC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kern w:val="0"/>
      <w:sz w:val="20"/>
      <w:szCs w:val="21"/>
    </w:rPr>
  </w:style>
  <w:style w:type="paragraph" w:styleId="3">
    <w:name w:val="index 8"/>
    <w:basedOn w:val="1"/>
    <w:next w:val="1"/>
    <w:qFormat/>
    <w:uiPriority w:val="0"/>
    <w:pPr>
      <w:ind w:left="2940"/>
    </w:pPr>
  </w:style>
  <w:style w:type="paragraph" w:styleId="6">
    <w:name w:val="annotation text"/>
    <w:basedOn w:val="1"/>
    <w:qFormat/>
    <w:uiPriority w:val="0"/>
    <w:pPr>
      <w:jc w:val="left"/>
    </w:pPr>
  </w:style>
  <w:style w:type="paragraph" w:styleId="7">
    <w:name w:val="Body Text"/>
    <w:basedOn w:val="1"/>
    <w:next w:val="1"/>
    <w:unhideWhenUsed/>
    <w:qFormat/>
    <w:uiPriority w:val="0"/>
    <w:pPr>
      <w:spacing w:after="120"/>
    </w:pPr>
  </w:style>
  <w:style w:type="paragraph" w:styleId="8">
    <w:name w:val="Body Text Indent 2"/>
    <w:basedOn w:val="1"/>
    <w:qFormat/>
    <w:uiPriority w:val="0"/>
    <w:pPr>
      <w:spacing w:after="120" w:line="480" w:lineRule="auto"/>
      <w:ind w:left="420" w:leftChars="2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7"/>
    <w:qFormat/>
    <w:uiPriority w:val="0"/>
    <w:pPr>
      <w:ind w:firstLine="420" w:firstLineChars="100"/>
    </w:p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annotation reference"/>
    <w:qFormat/>
    <w:uiPriority w:val="0"/>
    <w:rPr>
      <w:sz w:val="21"/>
      <w:szCs w:val="21"/>
    </w:rPr>
  </w:style>
  <w:style w:type="paragraph" w:customStyle="1" w:styleId="18">
    <w:name w:val="无间隔1"/>
    <w:basedOn w:val="1"/>
    <w:qFormat/>
    <w:uiPriority w:val="1"/>
    <w:pPr>
      <w:spacing w:line="400" w:lineRule="exact"/>
    </w:pPr>
    <w:rPr>
      <w:sz w:val="24"/>
    </w:rPr>
  </w:style>
  <w:style w:type="character" w:customStyle="1" w:styleId="19">
    <w:name w:val="font21"/>
    <w:basedOn w:val="15"/>
    <w:qFormat/>
    <w:uiPriority w:val="0"/>
    <w:rPr>
      <w:rFonts w:hint="eastAsia" w:ascii="等线" w:hAnsi="等线" w:eastAsia="等线" w:cs="等线"/>
      <w:color w:val="000000"/>
      <w:sz w:val="22"/>
      <w:szCs w:val="22"/>
      <w:u w:val="none"/>
    </w:rPr>
  </w:style>
  <w:style w:type="character" w:customStyle="1" w:styleId="20">
    <w:name w:val="font11"/>
    <w:basedOn w:val="15"/>
    <w:qFormat/>
    <w:uiPriority w:val="0"/>
    <w:rPr>
      <w:rFonts w:hint="eastAsia" w:ascii="宋体" w:hAnsi="宋体" w:eastAsia="宋体" w:cs="宋体"/>
      <w:color w:val="000000"/>
      <w:sz w:val="24"/>
      <w:szCs w:val="24"/>
      <w:u w:val="none"/>
    </w:rPr>
  </w:style>
  <w:style w:type="paragraph" w:customStyle="1" w:styleId="21">
    <w:name w:val="Default"/>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styleId="22">
    <w:name w:val="List Paragraph"/>
    <w:basedOn w:val="1"/>
    <w:qFormat/>
    <w:uiPriority w:val="1"/>
    <w:pPr>
      <w:spacing w:before="170"/>
      <w:ind w:left="478" w:firstLine="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1463</Words>
  <Characters>1688</Characters>
  <Lines>0</Lines>
  <Paragraphs>0</Paragraphs>
  <TotalTime>0</TotalTime>
  <ScaleCrop>false</ScaleCrop>
  <LinksUpToDate>false</LinksUpToDate>
  <CharactersWithSpaces>1697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2025-02-27T10:17:00Z</dcterms:created>
  <dc:creator>Lenovo</dc:creator>
  <cp:lastModifiedBy>'undefined'</cp:lastModifiedBy>
  <cp:lastPrinted>2025-03-05T21:15:00Z</cp:lastPrinted>
  <dcterms:modified xsi:type="dcterms:W3CDTF">2025-07-11T07:22:06Z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D35AF6941FC74D0EB066F6D8DDEE4569</vt:lpwstr>
  </property>
  <property fmtid="{D5CDD505-2E9C-101B-9397-08002B2CF9AE}" pid="4" name="KSOTemplateDocerSaveRecord">
    <vt:lpwstr>eyJoZGlkIjoiYzFmMmJhMWE2ZGZlODNlODBiYjA4ODYwZGZkYjIzZjIiLCJ1c2VySWQiOiIzOTU0Mzc3MjYifQ==</vt:lpwstr>
  </property>
</Properties>
</file>