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jc w:val="center"/>
        <w:rPr>
          <w:rFonts w:hint="eastAsia" w:ascii="黑体" w:hAnsi="黑体" w:eastAsia="黑体" w:cs="黑体"/>
          <w:sz w:val="32"/>
          <w:szCs w:val="32"/>
          <w:lang w:eastAsia="zh-CN"/>
        </w:rPr>
      </w:pPr>
      <w:r>
        <w:rPr>
          <w:rFonts w:hint="eastAsia" w:ascii="黑体" w:hAnsi="黑体" w:eastAsia="黑体" w:cs="黑体"/>
          <w:sz w:val="32"/>
          <w:szCs w:val="32"/>
        </w:rPr>
        <w:t>《新污染物监测：方法与案例研究》出版服务</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重</w:t>
      </w:r>
      <w:r>
        <w:rPr>
          <w:rFonts w:hint="eastAsia" w:ascii="黑体" w:hAnsi="黑体" w:eastAsia="黑体" w:cs="黑体"/>
          <w:sz w:val="32"/>
          <w:szCs w:val="32"/>
          <w:lang w:eastAsia="zh-CN"/>
        </w:rPr>
        <w:t>）</w:t>
      </w:r>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采购需求</w:t>
      </w:r>
    </w:p>
    <w:tbl>
      <w:tblPr>
        <w:tblStyle w:val="5"/>
        <w:tblpPr w:leftFromText="180" w:rightFromText="180" w:vertAnchor="text" w:horzAnchor="page" w:tblpXSpec="center" w:tblpY="576"/>
        <w:tblOverlap w:val="never"/>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272"/>
        <w:gridCol w:w="801"/>
        <w:gridCol w:w="1031"/>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bookmarkStart w:id="0" w:name="OLE_LINK15"/>
            <w:bookmarkStart w:id="1" w:name="OLE_LINK14"/>
            <w:r>
              <w:rPr>
                <w:rFonts w:hint="eastAsia" w:ascii="Times New Roman" w:hAnsi="Times New Roman" w:cs="Times New Roman"/>
                <w:b/>
                <w:bCs/>
                <w:color w:val="auto"/>
                <w:sz w:val="24"/>
                <w:szCs w:val="24"/>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包号</w:t>
            </w:r>
          </w:p>
        </w:tc>
        <w:tc>
          <w:tcPr>
            <w:tcW w:w="107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w:t>
            </w:r>
          </w:p>
        </w:tc>
        <w:tc>
          <w:tcPr>
            <w:tcW w:w="1073" w:type="dxa"/>
            <w:gridSpan w:val="2"/>
            <w:noWrap w:val="0"/>
            <w:vAlign w:val="center"/>
          </w:tcPr>
          <w:p>
            <w:pPr>
              <w:keepNext w:val="0"/>
              <w:keepLines w:val="0"/>
              <w:pageBreakBefore w:val="0"/>
              <w:kinsoku/>
              <w:wordWrap/>
              <w:overflowPunct/>
              <w:topLinePunct w:val="0"/>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《新污染物监测：方法与案例研究》出版服务</w:t>
            </w:r>
          </w:p>
          <w:p>
            <w:pPr>
              <w:keepNext w:val="0"/>
              <w:keepLines w:val="0"/>
              <w:pageBreakBefore w:val="0"/>
              <w:kinsoku/>
              <w:wordWrap/>
              <w:overflowPunct/>
              <w:topLinePunct w:val="0"/>
              <w:bidi w:val="0"/>
              <w:adjustRightInd w:val="0"/>
              <w:snapToGrid w:val="0"/>
              <w:spacing w:line="400" w:lineRule="exact"/>
              <w:ind w:firstLine="0" w:firstLineChars="0"/>
              <w:jc w:val="left"/>
              <w:textAlignment w:val="auto"/>
              <w:rPr>
                <w:rFonts w:hint="default" w:ascii="Times New Roman" w:hAnsi="Times New Roman" w:eastAsia="仿宋" w:cs="Times New Roman"/>
                <w:color w:val="auto"/>
                <w:sz w:val="24"/>
                <w:szCs w:val="24"/>
                <w:lang w:val="en-US" w:eastAsia="zh-CN"/>
              </w:rPr>
            </w:pPr>
          </w:p>
        </w:tc>
        <w:tc>
          <w:tcPr>
            <w:tcW w:w="1031"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1项</w:t>
            </w:r>
          </w:p>
        </w:tc>
        <w:tc>
          <w:tcPr>
            <w:tcW w:w="792" w:type="dxa"/>
            <w:noWrap w:val="0"/>
            <w:vAlign w:val="center"/>
          </w:tcPr>
          <w:p>
            <w:pPr>
              <w:keepNext w:val="0"/>
              <w:keepLines w:val="0"/>
              <w:pageBreakBefore w:val="0"/>
              <w:widowControl/>
              <w:kinsoku/>
              <w:wordWrap/>
              <w:overflowPunct/>
              <w:topLinePunct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rPr>
            </w:pPr>
            <w:r>
              <w:rPr>
                <w:rFonts w:hint="eastAsia" w:ascii="仿宋" w:hAnsi="仿宋" w:eastAsia="仿宋" w:cs="仿宋"/>
                <w:sz w:val="24"/>
              </w:rPr>
              <w:t>其他未列明行业</w:t>
            </w:r>
          </w:p>
        </w:tc>
        <w:tc>
          <w:tcPr>
            <w:tcW w:w="66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1.项目概况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heme="minorEastAsia"/>
                <w:sz w:val="24"/>
              </w:rPr>
            </w:pPr>
            <w:r>
              <w:rPr>
                <w:rFonts w:hint="eastAsia" w:ascii="仿宋" w:hAnsi="仿宋" w:eastAsia="仿宋" w:cs="仿宋"/>
                <w:sz w:val="24"/>
              </w:rPr>
              <w:t>拟委托有经验的出版社出版《新污染物监测：方法与案例研究》一书，并申请采购该编著出版服务。根据《广西壮族自治区财政厅关于调整广西政府采购项目公开招标数额和分散采购限额标准的通知》（桂财采〔2021〕61号）、《自治区生态环境厅办公室关于印发自治区生态环境厅采购管理制度的通知》（桂环办函〔2021〕409号）要</w:t>
            </w:r>
            <w:bookmarkStart w:id="3" w:name="_GoBack"/>
            <w:bookmarkEnd w:id="3"/>
            <w:r>
              <w:rPr>
                <w:rFonts w:hint="eastAsia" w:ascii="仿宋" w:hAnsi="仿宋" w:eastAsia="仿宋" w:cs="仿宋"/>
                <w:sz w:val="24"/>
              </w:rPr>
              <w:t>求，编著出版服务拟采用自行采购中的询价采购方式开展，采购预算金额为9.5万元整。</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 xml:space="preserve">2.服务内容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完成《新污染物监测：方法与案例研究》书稿的一校、二校、三校、审读、书号申请等出版工作。全书稿面字数约20万字。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3.服务要求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 服务成果： 2026年3月28日前向采购人提交《新污染物监测：方法与案例研究》图书100册及图书最终的电子稿（ PDF 文档）。</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2.印刷要求：图书成品规格为小16 开本，成品尺寸170mm×240mm，内文用80克纯质纸彩色印刷，封面用230克特种纸彩色印刷，图书装订方式采用平装。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eastAsia" w:ascii="仿宋" w:hAnsi="仿宋" w:eastAsia="仿宋" w:cs="仿宋"/>
                <w:sz w:val="24"/>
              </w:rPr>
              <w:t>3.保密要求：稿件内容未经采购方允许，不得擅自交予第三方传看，不泄露其内容；不以任何方式与外界讨论、报告、发表、传播不允许公开的工作环境、内容、数据、图件和成果等。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pPr>
              <w:pStyle w:val="8"/>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eastAsia" w:ascii="Times New Roman" w:cs="Times New Roman"/>
                <w:b/>
                <w:bCs w:val="0"/>
                <w:i w:val="0"/>
                <w:iCs w:val="0"/>
                <w:caps w:val="0"/>
                <w:color w:val="auto"/>
                <w:spacing w:val="0"/>
                <w:kern w:val="2"/>
                <w:sz w:val="24"/>
                <w:szCs w:val="24"/>
                <w:shd w:val="clear" w:color="auto" w:fill="auto"/>
                <w:lang w:val="en-US" w:eastAsia="zh-CN" w:bidi="ar-SA"/>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bookmarkStart w:id="2" w:name="OLE_LINK13"/>
            <w:r>
              <w:rPr>
                <w:rFonts w:hint="eastAsia" w:ascii="仿宋" w:hAnsi="仿宋" w:eastAsia="仿宋" w:cs="仿宋"/>
                <w:sz w:val="24"/>
              </w:rPr>
              <w:t>合同签订</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rPr>
              <w:t>成交公告发出之日起</w:t>
            </w:r>
            <w:r>
              <w:rPr>
                <w:rFonts w:ascii="仿宋" w:hAnsi="仿宋" w:eastAsia="仿宋" w:cs="仿宋"/>
                <w:sz w:val="24"/>
              </w:rPr>
              <w:t>15</w:t>
            </w:r>
            <w:r>
              <w:rPr>
                <w:rFonts w:hint="eastAsia" w:ascii="仿宋" w:hAnsi="仿宋" w:eastAsia="仿宋" w:cs="仿宋"/>
                <w:sz w:val="24"/>
              </w:rPr>
              <w:t>个工作</w:t>
            </w:r>
            <w:r>
              <w:rPr>
                <w:rFonts w:ascii="仿宋" w:hAnsi="仿宋" w:eastAsia="仿宋" w:cs="仿宋"/>
                <w:sz w:val="24"/>
              </w:rPr>
              <w:t>日内</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服务时间</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合同签订后满10个月。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服务地点</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kern w:val="0"/>
                <w:sz w:val="24"/>
              </w:rPr>
              <w:t>出版社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rPr>
              <w:t>质量保障</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付款方式</w:t>
            </w:r>
          </w:p>
        </w:tc>
        <w:tc>
          <w:tcPr>
            <w:tcW w:w="925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lang w:val="zh-CN"/>
              </w:rPr>
            </w:pPr>
            <w:r>
              <w:rPr>
                <w:rFonts w:hint="eastAsia" w:ascii="仿宋" w:hAnsi="仿宋" w:eastAsia="仿宋" w:cs="仿宋"/>
                <w:sz w:val="24"/>
              </w:rPr>
              <w:t>1.双方签订合同生效</w:t>
            </w:r>
            <w:r>
              <w:rPr>
                <w:rFonts w:ascii="仿宋" w:hAnsi="仿宋" w:eastAsia="仿宋" w:cs="仿宋"/>
                <w:sz w:val="24"/>
              </w:rPr>
              <w:t>之日起</w:t>
            </w:r>
            <w:r>
              <w:rPr>
                <w:rFonts w:hint="eastAsia" w:ascii="仿宋" w:hAnsi="仿宋" w:eastAsia="仿宋" w:cs="仿宋"/>
                <w:sz w:val="24"/>
              </w:rPr>
              <w:t>，且</w:t>
            </w:r>
            <w:r>
              <w:rPr>
                <w:rFonts w:hint="eastAsia" w:ascii="仿宋" w:hAnsi="仿宋" w:eastAsia="仿宋" w:cs="仿宋"/>
                <w:sz w:val="24"/>
                <w:lang w:val="zh-CN"/>
              </w:rPr>
              <w:t>采购人</w:t>
            </w:r>
            <w:r>
              <w:rPr>
                <w:rFonts w:hint="eastAsia" w:ascii="仿宋" w:hAnsi="仿宋" w:eastAsia="仿宋" w:cs="仿宋"/>
                <w:sz w:val="24"/>
              </w:rPr>
              <w:t>收到</w:t>
            </w:r>
            <w:r>
              <w:rPr>
                <w:rFonts w:ascii="仿宋" w:hAnsi="仿宋" w:eastAsia="仿宋" w:cs="仿宋"/>
                <w:sz w:val="24"/>
              </w:rPr>
              <w:t>支付金额的合法</w:t>
            </w:r>
            <w:r>
              <w:rPr>
                <w:rFonts w:hint="eastAsia" w:ascii="仿宋" w:hAnsi="仿宋" w:eastAsia="仿宋" w:cs="仿宋"/>
                <w:sz w:val="24"/>
              </w:rPr>
              <w:t>发票后，在收到</w:t>
            </w:r>
            <w:r>
              <w:rPr>
                <w:rFonts w:ascii="仿宋" w:hAnsi="仿宋" w:eastAsia="仿宋" w:cs="仿宋"/>
                <w:sz w:val="24"/>
              </w:rPr>
              <w:t>请款材料</w:t>
            </w:r>
            <w:r>
              <w:rPr>
                <w:rFonts w:hint="eastAsia" w:ascii="仿宋" w:hAnsi="仿宋" w:eastAsia="仿宋" w:cs="仿宋"/>
                <w:sz w:val="24"/>
              </w:rPr>
              <w:t>后，15个工作日内向中标人</w:t>
            </w:r>
            <w:r>
              <w:rPr>
                <w:rFonts w:hint="eastAsia" w:ascii="仿宋" w:hAnsi="仿宋" w:eastAsia="仿宋" w:cs="仿宋"/>
                <w:sz w:val="24"/>
                <w:lang w:val="zh-CN"/>
              </w:rPr>
              <w:t>支付合同总金额</w:t>
            </w:r>
            <w:r>
              <w:rPr>
                <w:rFonts w:hint="eastAsia" w:ascii="仿宋" w:hAnsi="仿宋" w:eastAsia="仿宋" w:cs="仿宋"/>
                <w:sz w:val="24"/>
              </w:rPr>
              <w:t>7</w:t>
            </w:r>
            <w:r>
              <w:rPr>
                <w:rFonts w:hint="eastAsia" w:ascii="仿宋" w:hAnsi="仿宋" w:eastAsia="仿宋" w:cs="仿宋"/>
                <w:sz w:val="24"/>
                <w:lang w:val="zh-CN"/>
              </w:rPr>
              <w:t>0%的</w:t>
            </w:r>
            <w:r>
              <w:rPr>
                <w:rFonts w:hint="eastAsia" w:ascii="仿宋" w:hAnsi="仿宋" w:eastAsia="仿宋" w:cs="仿宋"/>
                <w:sz w:val="24"/>
              </w:rPr>
              <w:t>预付款</w:t>
            </w:r>
            <w:r>
              <w:rPr>
                <w:rFonts w:hint="eastAsia" w:ascii="仿宋" w:hAnsi="仿宋" w:eastAsia="仿宋" w:cs="仿宋"/>
                <w:sz w:val="24"/>
                <w:lang w:val="zh-CN"/>
              </w:rPr>
              <w:t>。</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2.</w:t>
            </w:r>
            <w:r>
              <w:rPr>
                <w:rFonts w:ascii="仿宋" w:hAnsi="仿宋" w:eastAsia="仿宋" w:cs="仿宋"/>
                <w:sz w:val="24"/>
              </w:rPr>
              <w:t>2025</w:t>
            </w:r>
            <w:r>
              <w:rPr>
                <w:rFonts w:hint="eastAsia" w:ascii="仿宋" w:hAnsi="仿宋" w:eastAsia="仿宋" w:cs="仿宋"/>
                <w:sz w:val="24"/>
              </w:rPr>
              <w:t>年</w:t>
            </w:r>
            <w:r>
              <w:rPr>
                <w:rFonts w:ascii="仿宋" w:hAnsi="仿宋" w:eastAsia="仿宋" w:cs="仿宋"/>
                <w:sz w:val="24"/>
              </w:rPr>
              <w:t>11</w:t>
            </w:r>
            <w:r>
              <w:rPr>
                <w:rFonts w:hint="eastAsia" w:ascii="仿宋" w:hAnsi="仿宋" w:eastAsia="仿宋" w:cs="仿宋"/>
                <w:sz w:val="24"/>
              </w:rPr>
              <w:t>月</w:t>
            </w:r>
            <w:r>
              <w:rPr>
                <w:rFonts w:ascii="仿宋" w:hAnsi="仿宋" w:eastAsia="仿宋" w:cs="仿宋"/>
                <w:sz w:val="24"/>
              </w:rPr>
              <w:t>30</w:t>
            </w:r>
            <w:r>
              <w:rPr>
                <w:rFonts w:hint="eastAsia" w:ascii="仿宋" w:hAnsi="仿宋" w:eastAsia="仿宋" w:cs="仿宋"/>
                <w:sz w:val="24"/>
              </w:rPr>
              <w:t>日前，采购人收到成交人提供的一校稿和支付金额的合法发票后，</w:t>
            </w:r>
            <w:r>
              <w:rPr>
                <w:rFonts w:ascii="仿宋" w:hAnsi="仿宋" w:eastAsia="仿宋" w:cs="仿宋"/>
                <w:sz w:val="24"/>
              </w:rPr>
              <w:t>收到请款材料</w:t>
            </w:r>
            <w:r>
              <w:rPr>
                <w:rFonts w:hint="eastAsia" w:ascii="仿宋" w:hAnsi="仿宋" w:eastAsia="仿宋" w:cs="仿宋"/>
                <w:sz w:val="24"/>
              </w:rPr>
              <w:t>15个工作日内向中标人</w:t>
            </w:r>
            <w:r>
              <w:rPr>
                <w:rFonts w:ascii="仿宋" w:hAnsi="仿宋" w:eastAsia="仿宋" w:cs="仿宋"/>
                <w:sz w:val="24"/>
              </w:rPr>
              <w:t>支付合同总</w:t>
            </w:r>
            <w:r>
              <w:rPr>
                <w:rFonts w:hint="eastAsia" w:ascii="仿宋" w:hAnsi="仿宋" w:eastAsia="仿宋" w:cs="仿宋"/>
                <w:sz w:val="24"/>
              </w:rPr>
              <w:t>金</w:t>
            </w:r>
            <w:r>
              <w:rPr>
                <w:rFonts w:ascii="仿宋" w:hAnsi="仿宋" w:eastAsia="仿宋" w:cs="仿宋"/>
                <w:sz w:val="24"/>
              </w:rPr>
              <w:t>额</w:t>
            </w:r>
            <w:r>
              <w:rPr>
                <w:rFonts w:hint="eastAsia" w:ascii="仿宋" w:hAnsi="仿宋" w:eastAsia="仿宋" w:cs="仿宋"/>
                <w:sz w:val="24"/>
              </w:rPr>
              <w:t>30</w:t>
            </w:r>
            <w:r>
              <w:rPr>
                <w:rFonts w:ascii="仿宋" w:hAnsi="仿宋" w:eastAsia="仿宋" w:cs="仿宋"/>
                <w:sz w:val="24"/>
              </w:rPr>
              <w:t>%</w:t>
            </w:r>
            <w:r>
              <w:rPr>
                <w:rFonts w:hint="eastAsia" w:ascii="仿宋" w:hAnsi="仿宋" w:eastAsia="仿宋" w:cs="仿宋"/>
                <w:sz w:val="24"/>
              </w:rPr>
              <w:t>的尾款。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报价要求</w:t>
            </w:r>
          </w:p>
        </w:tc>
        <w:tc>
          <w:tcPr>
            <w:tcW w:w="925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报价为采购人指定服务范围内的全部价格，至少包括：（1）图书的排版、校对、印制、送货上门等本项目所包含的所有服务的价格（包括人工、材料、设备等）；（2）必要的保险费用和各项税金；（3）验收及专家评估费用等；（4）与本项目有关的其他一切费用。采购人不再支付成交价格以外的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验收要求</w:t>
            </w:r>
          </w:p>
        </w:tc>
        <w:tc>
          <w:tcPr>
            <w:tcW w:w="925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乙方提供不符合合同、询价文件、报价文件规定的服务成果，甲方有权拒绝接受。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lang w:val="en"/>
              </w:rPr>
              <w:t>.</w:t>
            </w:r>
            <w:r>
              <w:rPr>
                <w:rFonts w:ascii="仿宋" w:hAnsi="仿宋" w:eastAsia="仿宋" w:cs="仿宋"/>
                <w:sz w:val="24"/>
              </w:rPr>
              <w:t>乙方完成服务后应及时书面通知甲方进行验收，甲方应在收到通知后七个工作日内进行验收。</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lang w:val="en"/>
              </w:rPr>
              <w:t>.</w:t>
            </w:r>
            <w:r>
              <w:rPr>
                <w:rFonts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5</w:t>
            </w:r>
            <w:r>
              <w:rPr>
                <w:rFonts w:ascii="仿宋" w:hAnsi="仿宋" w:eastAsia="仿宋" w:cs="仿宋"/>
                <w:sz w:val="24"/>
                <w:lang w:val="en"/>
              </w:rPr>
              <w:t>.</w:t>
            </w:r>
            <w:r>
              <w:rPr>
                <w:rFonts w:ascii="仿宋" w:hAnsi="仿宋" w:eastAsia="仿宋" w:cs="仿宋"/>
                <w:sz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售后服务、服务质量</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乙方应按照国家有关法律法规、合同、询价文件、报价文件所附的《服务承诺》要求为甲方提供相应的服务。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乙方提供服务的质量保证期按交付服务成果验收合格并签署验收合格单之日起计算，为</w:t>
            </w:r>
            <w:r>
              <w:rPr>
                <w:rFonts w:hint="eastAsia" w:ascii="仿宋" w:hAnsi="仿宋" w:eastAsia="仿宋" w:cs="仿宋"/>
                <w:sz w:val="24"/>
                <w:u w:val="single"/>
              </w:rPr>
              <w:t>/</w:t>
            </w:r>
            <w:r>
              <w:rPr>
                <w:rFonts w:ascii="仿宋" w:hAnsi="仿宋" w:eastAsia="仿宋" w:cs="仿宋"/>
                <w:sz w:val="24"/>
              </w:rPr>
              <w:t>日，在质量保证期内因服务成果本身的技术问题，乙方应对服务出现的问题负责处理解决并承担一切费用。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培训</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eastAsia="宋体"/>
                <w:sz w:val="24"/>
                <w:szCs w:val="24"/>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知识产权</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履约保证金</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中小企业说明</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进口产品</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rPr>
              <w:t>原厂商授权及相关要求</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sz w:val="24"/>
              </w:rPr>
              <w:t>其他要求</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b/>
                <w:sz w:val="24"/>
                <w:szCs w:val="24"/>
                <w:lang w:val="en-US" w:eastAsia="zh-CN"/>
              </w:rPr>
            </w:pPr>
            <w:r>
              <w:rPr>
                <w:rFonts w:hint="eastAsia" w:ascii="仿宋" w:hAnsi="仿宋" w:eastAsia="仿宋"/>
                <w:sz w:val="24"/>
              </w:rPr>
              <w:t>自发布成交结果公告之日起，成交人应与采购人于1</w:t>
            </w:r>
            <w:r>
              <w:rPr>
                <w:rFonts w:hint="eastAsia"/>
                <w:sz w:val="24"/>
                <w:lang w:val="en-US" w:eastAsia="zh-CN"/>
              </w:rPr>
              <w:t>5</w:t>
            </w:r>
            <w:r>
              <w:rPr>
                <w:rFonts w:hint="eastAsia" w:ascii="仿宋" w:hAnsi="仿宋" w:eastAsia="仿宋"/>
                <w:sz w:val="24"/>
              </w:rPr>
              <w:t>个工作日内签订合同。成交人逾期不签订合同的，视为成交人主动放弃成交结果，由此产生的全部责任后果由成交人承担。</w:t>
            </w:r>
          </w:p>
        </w:tc>
      </w:tr>
      <w:bookmarkEnd w:id="0"/>
      <w:bookmarkEnd w:id="1"/>
      <w:bookmarkEnd w:id="2"/>
    </w:tbl>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A3737E-82D5-43A3-9630-273F04EDE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4478E98-F8DB-4E55-BA8C-7784C6725ADD}"/>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2886B37"/>
    <w:rsid w:val="058F778E"/>
    <w:rsid w:val="07AE35A7"/>
    <w:rsid w:val="07E51AAD"/>
    <w:rsid w:val="08AA0601"/>
    <w:rsid w:val="0CB642E9"/>
    <w:rsid w:val="0DCD7C36"/>
    <w:rsid w:val="0F0D1F91"/>
    <w:rsid w:val="0F52785C"/>
    <w:rsid w:val="11321BC4"/>
    <w:rsid w:val="15F70B98"/>
    <w:rsid w:val="16C31566"/>
    <w:rsid w:val="170C23E5"/>
    <w:rsid w:val="173A24A9"/>
    <w:rsid w:val="1C900D6C"/>
    <w:rsid w:val="1F741DA9"/>
    <w:rsid w:val="223D47BB"/>
    <w:rsid w:val="277D5657"/>
    <w:rsid w:val="27D43AE7"/>
    <w:rsid w:val="281401DD"/>
    <w:rsid w:val="284F59AF"/>
    <w:rsid w:val="28602815"/>
    <w:rsid w:val="2D125C0A"/>
    <w:rsid w:val="2DFE2383"/>
    <w:rsid w:val="2FCD04FA"/>
    <w:rsid w:val="30626FC7"/>
    <w:rsid w:val="30866529"/>
    <w:rsid w:val="32032083"/>
    <w:rsid w:val="36DA75BB"/>
    <w:rsid w:val="36E807A2"/>
    <w:rsid w:val="37E926F3"/>
    <w:rsid w:val="3A9E037E"/>
    <w:rsid w:val="3B6E4E12"/>
    <w:rsid w:val="3CE55274"/>
    <w:rsid w:val="3FD633C9"/>
    <w:rsid w:val="43056A83"/>
    <w:rsid w:val="43EC54FA"/>
    <w:rsid w:val="47775FCD"/>
    <w:rsid w:val="4809333E"/>
    <w:rsid w:val="48F07DB8"/>
    <w:rsid w:val="4B4B6913"/>
    <w:rsid w:val="4BA17322"/>
    <w:rsid w:val="4BAF1EBA"/>
    <w:rsid w:val="4BB61845"/>
    <w:rsid w:val="4BE946D8"/>
    <w:rsid w:val="4C694B6C"/>
    <w:rsid w:val="4D705E90"/>
    <w:rsid w:val="4E2841FD"/>
    <w:rsid w:val="4E6D2CB8"/>
    <w:rsid w:val="4FCE1B25"/>
    <w:rsid w:val="51925DE3"/>
    <w:rsid w:val="526947C2"/>
    <w:rsid w:val="53894649"/>
    <w:rsid w:val="53D2506A"/>
    <w:rsid w:val="54604C7D"/>
    <w:rsid w:val="55C67A47"/>
    <w:rsid w:val="561455C8"/>
    <w:rsid w:val="57425C42"/>
    <w:rsid w:val="57784D6D"/>
    <w:rsid w:val="592E0CDD"/>
    <w:rsid w:val="5CB56BF9"/>
    <w:rsid w:val="5CE826FB"/>
    <w:rsid w:val="5D4E3CA0"/>
    <w:rsid w:val="610C13FF"/>
    <w:rsid w:val="61562306"/>
    <w:rsid w:val="63DC5AE3"/>
    <w:rsid w:val="640721AA"/>
    <w:rsid w:val="65503446"/>
    <w:rsid w:val="66FD0AF3"/>
    <w:rsid w:val="67EC408F"/>
    <w:rsid w:val="69AA1A66"/>
    <w:rsid w:val="6A652199"/>
    <w:rsid w:val="6C664BDD"/>
    <w:rsid w:val="6EFD3E03"/>
    <w:rsid w:val="70D71323"/>
    <w:rsid w:val="757F40D0"/>
    <w:rsid w:val="76091AB6"/>
    <w:rsid w:val="778B5CCA"/>
    <w:rsid w:val="77F812E1"/>
    <w:rsid w:val="780A485B"/>
    <w:rsid w:val="787303DE"/>
    <w:rsid w:val="787466AD"/>
    <w:rsid w:val="79436D5F"/>
    <w:rsid w:val="79E57808"/>
    <w:rsid w:val="7A096743"/>
    <w:rsid w:val="7BBD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semiHidden/>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公文标题"/>
    <w:basedOn w:val="1"/>
    <w:link w:val="10"/>
    <w:qFormat/>
    <w:uiPriority w:val="0"/>
    <w:pPr>
      <w:autoSpaceDE w:val="0"/>
      <w:autoSpaceDN w:val="0"/>
      <w:ind w:firstLine="640"/>
      <w:jc w:val="center"/>
    </w:pPr>
    <w:rPr>
      <w:rFonts w:eastAsia="方正小标宋_GBK"/>
      <w:sz w:val="44"/>
      <w:szCs w:val="32"/>
    </w:rPr>
  </w:style>
  <w:style w:type="character" w:customStyle="1" w:styleId="10">
    <w:name w:val="公文标题 字符"/>
    <w:basedOn w:val="7"/>
    <w:link w:val="9"/>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1675</Words>
  <Characters>1737</Characters>
  <Lines>10</Lines>
  <Paragraphs>2</Paragraphs>
  <TotalTime>3</TotalTime>
  <ScaleCrop>false</ScaleCrop>
  <LinksUpToDate>false</LinksUpToDate>
  <CharactersWithSpaces>1743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'undefined'</cp:lastModifiedBy>
  <dcterms:modified xsi:type="dcterms:W3CDTF">2025-08-11T00:23:15Z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