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line="600" w:lineRule="exact"/>
        <w:ind w:firstLine="0" w:firstLineChars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tabs>
          <w:tab w:val="left" w:pos="0"/>
        </w:tabs>
        <w:adjustRightInd/>
        <w:snapToGrid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Cs w:val="32"/>
          <w:lang w:val="en-US" w:eastAsia="zh-CN"/>
        </w:rPr>
        <w:t>广西漓江流域鸟类声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Cs w:val="32"/>
          <w:lang w:val="en-US" w:eastAsia="zh-CN"/>
        </w:rPr>
        <w:t>纹监测设备租赁服务</w:t>
      </w:r>
    </w:p>
    <w:p>
      <w:pPr>
        <w:tabs>
          <w:tab w:val="left" w:pos="0"/>
        </w:tabs>
        <w:adjustRightInd/>
        <w:snapToGrid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Cs w:val="32"/>
        </w:rPr>
      </w:pPr>
      <w:r>
        <w:rPr>
          <w:rFonts w:hint="eastAsia" w:ascii="方正小标宋_GBK" w:hAnsi="方正小标宋_GBK" w:eastAsia="方正小标宋_GBK" w:cs="方正小标宋_GBK"/>
          <w:szCs w:val="32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一、项目需求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1.租赁内容：全新鸟类声纹监测设备16台套。包括声纹监测仪、安装支架、太阳能电池板、蓄电池组、固定配件，以及配套的物联网流量及云服务，智能识别与展示系统使用权。声纹监测仪符合性参考以下参数：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</w:rPr>
        <w:t>拾音距离：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满足</w:t>
      </w:r>
      <w:r>
        <w:rPr>
          <w:rFonts w:hint="eastAsia" w:ascii="仿宋" w:hAnsi="仿宋" w:eastAsia="仿宋" w:cs="仿宋"/>
          <w:sz w:val="32"/>
          <w:szCs w:val="32"/>
          <w:u w:val="none"/>
        </w:rPr>
        <w:t>采集直径100米范围内的鸟类声音信号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</w:rPr>
        <w:t>供电方式：支持锂电池或太阳能持续供电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</w:rPr>
        <w:t>支持的采样率（Hz）：16K、32K、48K、96K、192K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▲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</w:rPr>
        <w:t>传声器灵敏度：≥-20dB（0dB=1V/pa@1kHz）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</w:rPr>
        <w:t>信噪比：70dB（A型加权网络）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</w:rPr>
        <w:t>动态量程：0dB增益时30dB-100dB SPL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</w:rPr>
        <w:t>指向能力：全向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</w:rPr>
        <w:t>存储介质：支持SD卡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≥32 GB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</w:rPr>
        <w:t>传输方式：支持4G网络在线传输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▲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</w:rPr>
        <w:t>智能识别：支持智能识别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600</w:t>
      </w:r>
      <w:r>
        <w:rPr>
          <w:rFonts w:hint="eastAsia" w:ascii="仿宋" w:hAnsi="仿宋" w:eastAsia="仿宋" w:cs="仿宋"/>
          <w:sz w:val="32"/>
          <w:szCs w:val="32"/>
          <w:u w:val="none"/>
        </w:rPr>
        <w:t>种以上物种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（中国华南片区）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</w:rPr>
        <w:t>智能降噪：支持自动降噪功能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</w:rPr>
        <w:t>数据管理：支持云端存储在线查询数据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</w:rPr>
        <w:t>设备管理：支持远程设备管理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</w:rPr>
        <w:t>数据对接：支持将数据以api接口形式提供给第三方对接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b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▲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</w:rPr>
        <w:t>蓝牙配置：设备支持通过APP蓝牙连接查看设备信息、下发指令配置设备信息</w:t>
      </w:r>
    </w:p>
    <w:p>
      <w:pPr>
        <w:pStyle w:val="5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</w:rPr>
        <w:t>【标</w:t>
      </w:r>
      <w:r>
        <w:rPr>
          <w:rFonts w:hint="eastAsia" w:ascii="仿宋" w:hAnsi="仿宋" w:eastAsia="仿宋"/>
        </w:rPr>
        <w:t>▲</w:t>
      </w:r>
      <w:r>
        <w:rPr>
          <w:rFonts w:hint="eastAsia"/>
        </w:rPr>
        <w:t>为重要技术指标，其他为普通技术指标，重要技术指标需提供第三方检测报告加盖公章作为证明文件，普通指标需提供产品彩页并加盖公章作为证明文件。】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2.资质要求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（1）供应商具有所出租设备独立产权。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（2）供应商项目负责人需要具备生态学或动物学专业背景。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（3）供应商技术负责人需要具备计算机相关专业背景。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（4）供应商需提供团队技术人员（不含项目负责人和技术负责人）至少2人，可提供设备安装、调试、数据传输、处理、数据库更新等技术支撑。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（一）采购标的的时间、地点和服务要求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合同签订后，从所租设备完成安装、调试并投入正常使用时算起，租赁期满3年整。使用地点为桂林市范围。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（二）付款条件：签订合同后，待甲方收到乙方提供相应金额的合法发票，10个工作日内向乙方支付合同总金额70%的预付款。乙方提交设备，并完成安装、调试且经甲方确认正常采集数据后，待甲方收到乙方提供相应金额的合法发票和合同总金额30%的银行预付款保函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自保函开具之日起有效期不少于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个月的无条件保函）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，10个工作日内向乙方支付合同总金额30%的尾款。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租赁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期届满且验收合格后，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甲方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退还银行预付款保函。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（三）项目实施期间，乙方需及时提供技术培训和指导。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（四）租赁产品</w:t>
      </w:r>
      <w:r>
        <w:rPr>
          <w:rFonts w:hint="eastAsia" w:ascii="仿宋" w:hAnsi="仿宋" w:eastAsia="仿宋" w:cs="仿宋"/>
          <w:sz w:val="32"/>
          <w:szCs w:val="32"/>
          <w:u w:val="none"/>
        </w:rPr>
        <w:t>包括声纹监测仪、安装支架、太阳能电池板、蓄电池组、固定配件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以及配套的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物联网流量及云服务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和智能识别系统使用权</w:t>
      </w:r>
      <w:r>
        <w:rPr>
          <w:rFonts w:hint="eastAsia" w:ascii="仿宋" w:hAnsi="仿宋" w:eastAsia="仿宋" w:cs="仿宋"/>
          <w:sz w:val="32"/>
          <w:szCs w:val="32"/>
          <w:u w:val="none"/>
        </w:rPr>
        <w:t>。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（五）乙方须派技术人员赴监测现场协助甲方安装设备，技术人员协助安装期间产生差旅费用均由乙方承担。租赁期间，乙方</w:t>
      </w:r>
      <w:r>
        <w:rPr>
          <w:rFonts w:hint="eastAsia" w:ascii="仿宋" w:hAnsi="仿宋" w:eastAsia="仿宋" w:cs="仿宋"/>
          <w:sz w:val="32"/>
          <w:szCs w:val="32"/>
          <w:u w:val="none"/>
        </w:rPr>
        <w:t>提供必要的技术指导、设备维护等服务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设备维修产生的费用由乙方支付；若无法维修或维修后达不到甲方技术要求的，乙方需更换设备。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六）</w:t>
      </w:r>
      <w:r>
        <w:rPr>
          <w:rFonts w:hint="eastAsia" w:ascii="仿宋" w:hAnsi="仿宋" w:eastAsia="仿宋" w:cs="仿宋"/>
          <w:sz w:val="32"/>
          <w:szCs w:val="32"/>
          <w:u w:val="none"/>
        </w:rPr>
        <w:t>设备安装后，将采集的所有原始数据通过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互</w:t>
      </w:r>
      <w:r>
        <w:rPr>
          <w:rFonts w:hint="eastAsia" w:ascii="仿宋" w:hAnsi="仿宋" w:eastAsia="仿宋" w:cs="仿宋"/>
          <w:sz w:val="32"/>
          <w:szCs w:val="32"/>
          <w:u w:val="none"/>
        </w:rPr>
        <w:t>联网上传至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供应商开发的</w:t>
      </w:r>
      <w:r>
        <w:rPr>
          <w:rFonts w:hint="eastAsia" w:ascii="仿宋" w:hAnsi="仿宋" w:eastAsia="仿宋" w:cs="仿宋"/>
          <w:sz w:val="32"/>
          <w:szCs w:val="32"/>
          <w:u w:val="none"/>
        </w:rPr>
        <w:t>云服务器，并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协助甲方做好日常数据分析和导出。原始数据需同时备份给甲方。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七）</w:t>
      </w:r>
      <w:r>
        <w:rPr>
          <w:rFonts w:hint="eastAsia" w:ascii="仿宋" w:hAnsi="仿宋" w:eastAsia="仿宋" w:cs="仿宋"/>
          <w:sz w:val="32"/>
          <w:szCs w:val="32"/>
          <w:u w:val="none"/>
        </w:rPr>
        <w:t>利用收集的数据进行鸟类物种识别算法的本地化模型算法优化开发，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并为漓江流域鸟类观测研究提供优质的识别服务。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（八）乙方需保障甲方数据安全。依托项目产生的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</w:rPr>
        <w:t>声纹数据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lang w:val="en-US" w:eastAsia="zh-CN"/>
        </w:rPr>
        <w:t>未经甲方同意，不能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</w:rPr>
        <w:t>给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lang w:val="en-US" w:eastAsia="zh-CN"/>
        </w:rPr>
        <w:t>其他任何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</w:rPr>
        <w:t>第三方使用。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C48397-B62F-4310-BE18-F2EE2A997B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534010A-3B93-4890-9681-8E7A0F97AE5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6733B21-F243-4B17-A34F-961462C74A0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5NzY1ZWMyZWQzM2Y2YWI2ZjJiYjRlMGU0MWJmYzYifQ=="/>
  </w:docVars>
  <w:rsids>
    <w:rsidRoot w:val="0084459E"/>
    <w:rsid w:val="000F58F2"/>
    <w:rsid w:val="0011399D"/>
    <w:rsid w:val="00140712"/>
    <w:rsid w:val="002320C0"/>
    <w:rsid w:val="00266885"/>
    <w:rsid w:val="002A46DF"/>
    <w:rsid w:val="004E7226"/>
    <w:rsid w:val="0084459E"/>
    <w:rsid w:val="00AA3BA1"/>
    <w:rsid w:val="00C72E99"/>
    <w:rsid w:val="00CF4E5D"/>
    <w:rsid w:val="00E03764"/>
    <w:rsid w:val="00FC54C7"/>
    <w:rsid w:val="07AE35A7"/>
    <w:rsid w:val="08AA0601"/>
    <w:rsid w:val="09B052F6"/>
    <w:rsid w:val="0A79424C"/>
    <w:rsid w:val="0DCD7C36"/>
    <w:rsid w:val="0F0D1F91"/>
    <w:rsid w:val="0F52785C"/>
    <w:rsid w:val="11321BC4"/>
    <w:rsid w:val="155F7720"/>
    <w:rsid w:val="15F70B98"/>
    <w:rsid w:val="16F91A40"/>
    <w:rsid w:val="173A24A9"/>
    <w:rsid w:val="1D5B5EB7"/>
    <w:rsid w:val="281401DD"/>
    <w:rsid w:val="28602815"/>
    <w:rsid w:val="29B77500"/>
    <w:rsid w:val="2FCD04FA"/>
    <w:rsid w:val="30626FC7"/>
    <w:rsid w:val="36DA75BB"/>
    <w:rsid w:val="37E926F3"/>
    <w:rsid w:val="3A9E037E"/>
    <w:rsid w:val="3B6E4E12"/>
    <w:rsid w:val="3FD633C9"/>
    <w:rsid w:val="43EC54FA"/>
    <w:rsid w:val="47775FCD"/>
    <w:rsid w:val="4A691BA3"/>
    <w:rsid w:val="4B4B6913"/>
    <w:rsid w:val="4BE946D8"/>
    <w:rsid w:val="4E2841FD"/>
    <w:rsid w:val="4F9714A0"/>
    <w:rsid w:val="4FCE1B25"/>
    <w:rsid w:val="53894649"/>
    <w:rsid w:val="53D2506A"/>
    <w:rsid w:val="53DE5139"/>
    <w:rsid w:val="55C67A47"/>
    <w:rsid w:val="57425C42"/>
    <w:rsid w:val="57784D6D"/>
    <w:rsid w:val="592E0CDD"/>
    <w:rsid w:val="5CE826FB"/>
    <w:rsid w:val="65503446"/>
    <w:rsid w:val="69AA1A66"/>
    <w:rsid w:val="6A652199"/>
    <w:rsid w:val="6EFD3E03"/>
    <w:rsid w:val="70D71323"/>
    <w:rsid w:val="72F904C2"/>
    <w:rsid w:val="73166DBA"/>
    <w:rsid w:val="757F40D0"/>
    <w:rsid w:val="76091AB6"/>
    <w:rsid w:val="778B5CCA"/>
    <w:rsid w:val="787303DE"/>
    <w:rsid w:val="79436D5F"/>
    <w:rsid w:val="7A096743"/>
    <w:rsid w:val="7FE6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仿宋" w:hAnsi="仿宋" w:eastAsia="仿宋" w:cs="Times New Roman"/>
      <w:kern w:val="2"/>
      <w:sz w:val="32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公文标题"/>
    <w:basedOn w:val="1"/>
    <w:link w:val="10"/>
    <w:qFormat/>
    <w:uiPriority w:val="0"/>
    <w:pPr>
      <w:autoSpaceDE w:val="0"/>
      <w:autoSpaceDN w:val="0"/>
      <w:ind w:firstLine="640"/>
      <w:jc w:val="center"/>
    </w:pPr>
    <w:rPr>
      <w:rFonts w:eastAsia="方正小标宋_GBK"/>
      <w:sz w:val="44"/>
      <w:szCs w:val="32"/>
    </w:rPr>
  </w:style>
  <w:style w:type="character" w:customStyle="1" w:styleId="10">
    <w:name w:val="公文标题 字符"/>
    <w:basedOn w:val="8"/>
    <w:link w:val="9"/>
    <w:qFormat/>
    <w:uiPriority w:val="0"/>
    <w:rPr>
      <w:rFonts w:ascii="仿宋" w:hAnsi="仿宋" w:eastAsia="方正小标宋_GBK" w:cs="Times New Roman"/>
      <w:sz w:val="44"/>
      <w:szCs w:val="32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1272</Words>
  <Characters>1347</Characters>
  <Lines>10</Lines>
  <Paragraphs>2</Paragraphs>
  <TotalTime>0</TotalTime>
  <ScaleCrop>false</ScaleCrop>
  <LinksUpToDate>false</LinksUpToDate>
  <CharactersWithSpaces>1349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2023-02-02T10:30:00Z</dcterms:created>
  <dc:creator>'阮姗姗'</dc:creator>
  <cp:lastModifiedBy>'吕保玉'</cp:lastModifiedBy>
  <dcterms:modified xsi:type="dcterms:W3CDTF">2025-08-15T01:19:11Z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EDCF2958A747460586DEFE52A75FD32C_13</vt:lpwstr>
  </property>
</Properties>
</file>