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0"/>
        </w:tabs>
        <w:spacing w:line="600" w:lineRule="exact"/>
        <w:ind w:firstLine="0" w:firstLineChars="0"/>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pStyle w:val="5"/>
        <w:jc w:val="cente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202</w:t>
      </w:r>
      <w:r>
        <w:rPr>
          <w:rFonts w:hint="default" w:ascii="黑体" w:hAnsi="黑体" w:eastAsia="黑体" w:cs="黑体"/>
          <w:sz w:val="32"/>
          <w:szCs w:val="32"/>
          <w:lang w:val="en-US" w:eastAsia="zh-CN"/>
        </w:rPr>
        <w:t>5</w:t>
      </w:r>
      <w:r>
        <w:rPr>
          <w:rFonts w:hint="eastAsia" w:ascii="黑体" w:hAnsi="黑体" w:eastAsia="黑体" w:cs="黑体"/>
          <w:sz w:val="32"/>
          <w:szCs w:val="32"/>
          <w:lang w:val="en-US" w:eastAsia="zh-CN"/>
        </w:rPr>
        <w:t>年度国有资产清查盘点服务项目</w:t>
      </w:r>
    </w:p>
    <w:p>
      <w:pPr>
        <w:pStyle w:val="5"/>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采购需求</w:t>
      </w:r>
    </w:p>
    <w:tbl>
      <w:tblPr>
        <w:tblStyle w:val="6"/>
        <w:tblpPr w:leftFromText="180" w:rightFromText="180" w:vertAnchor="text" w:horzAnchor="page" w:tblpXSpec="center" w:tblpY="576"/>
        <w:tblOverlap w:val="never"/>
        <w:tblW w:w="100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522"/>
        <w:gridCol w:w="739"/>
        <w:gridCol w:w="334"/>
        <w:gridCol w:w="1031"/>
        <w:gridCol w:w="792"/>
        <w:gridCol w:w="66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42" w:hRule="atLeast"/>
          <w:jc w:val="center"/>
        </w:trPr>
        <w:tc>
          <w:tcPr>
            <w:tcW w:w="10044" w:type="dxa"/>
            <w:gridSpan w:val="6"/>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left"/>
              <w:textAlignment w:val="auto"/>
              <w:rPr>
                <w:rFonts w:hint="default" w:ascii="Times New Roman" w:hAnsi="Times New Roman" w:eastAsia="仿宋" w:cs="Times New Roman"/>
                <w:b/>
                <w:bCs/>
                <w:color w:val="auto"/>
                <w:sz w:val="24"/>
                <w:szCs w:val="24"/>
              </w:rPr>
            </w:pPr>
            <w:bookmarkStart w:id="0" w:name="OLE_LINK15"/>
            <w:bookmarkStart w:id="1" w:name="OLE_LINK14"/>
            <w:r>
              <w:rPr>
                <w:rFonts w:hint="eastAsia" w:ascii="Times New Roman" w:hAnsi="Times New Roman" w:cs="Times New Roman"/>
                <w:b/>
                <w:bCs/>
                <w:color w:val="auto"/>
                <w:sz w:val="24"/>
                <w:szCs w:val="24"/>
                <w:lang w:val="en-US" w:eastAsia="zh-CN"/>
              </w:rPr>
              <w:t>一、项目要求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42" w:hRule="atLeast"/>
          <w:jc w:val="center"/>
        </w:trPr>
        <w:tc>
          <w:tcPr>
            <w:tcW w:w="52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包号</w:t>
            </w:r>
          </w:p>
        </w:tc>
        <w:tc>
          <w:tcPr>
            <w:tcW w:w="1073"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标的名称</w:t>
            </w:r>
          </w:p>
        </w:tc>
        <w:tc>
          <w:tcPr>
            <w:tcW w:w="103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数量及</w:t>
            </w:r>
          </w:p>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单位</w:t>
            </w:r>
          </w:p>
        </w:tc>
        <w:tc>
          <w:tcPr>
            <w:tcW w:w="79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所属行业</w:t>
            </w:r>
          </w:p>
        </w:tc>
        <w:tc>
          <w:tcPr>
            <w:tcW w:w="6626"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项目技术要求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522" w:type="dxa"/>
            <w:noWrap w:val="0"/>
            <w:vAlign w:val="center"/>
          </w:tcPr>
          <w:p>
            <w:pPr>
              <w:keepNext w:val="0"/>
              <w:keepLines w:val="0"/>
              <w:pageBreakBefore w:val="0"/>
              <w:kinsoku/>
              <w:wordWrap/>
              <w:overflowPunct/>
              <w:topLinePunct w:val="0"/>
              <w:autoSpaceDE w:val="0"/>
              <w:autoSpaceDN w:val="0"/>
              <w:bidi w:val="0"/>
              <w:adjustRightInd w:val="0"/>
              <w:snapToGrid w:val="0"/>
              <w:spacing w:line="430" w:lineRule="exact"/>
              <w:ind w:firstLine="0" w:firstLineChars="0"/>
              <w:jc w:val="left"/>
              <w:textAlignment w:val="auto"/>
              <w:rPr>
                <w:rFonts w:hint="default" w:ascii="Times New Roman" w:hAnsi="Times New Roman" w:eastAsia="仿宋" w:cs="Times New Roman"/>
                <w:color w:val="auto"/>
                <w:sz w:val="24"/>
                <w:szCs w:val="24"/>
                <w:lang w:val="en-US" w:eastAsia="zh-CN"/>
              </w:rPr>
            </w:pPr>
            <w:r>
              <w:rPr>
                <w:rFonts w:hint="eastAsia" w:ascii="仿宋" w:hAnsi="仿宋" w:eastAsia="仿宋" w:cs="仿宋"/>
                <w:sz w:val="24"/>
              </w:rPr>
              <w:t>1</w:t>
            </w:r>
          </w:p>
        </w:tc>
        <w:tc>
          <w:tcPr>
            <w:tcW w:w="1073" w:type="dxa"/>
            <w:gridSpan w:val="2"/>
            <w:noWrap w:val="0"/>
            <w:vAlign w:val="center"/>
          </w:tcPr>
          <w:p>
            <w:pPr>
              <w:keepNext w:val="0"/>
              <w:keepLines w:val="0"/>
              <w:pageBreakBefore w:val="0"/>
              <w:kinsoku/>
              <w:wordWrap/>
              <w:overflowPunct/>
              <w:topLinePunct w:val="0"/>
              <w:bidi w:val="0"/>
              <w:adjustRightInd w:val="0"/>
              <w:snapToGrid w:val="0"/>
              <w:spacing w:line="400" w:lineRule="exact"/>
              <w:ind w:firstLine="0" w:firstLineChars="0"/>
              <w:jc w:val="left"/>
              <w:textAlignment w:val="auto"/>
              <w:rPr>
                <w:rFonts w:hint="default" w:ascii="Times New Roman" w:hAnsi="Times New Roman" w:eastAsia="仿宋" w:cs="Times New Roman"/>
                <w:color w:val="auto"/>
                <w:sz w:val="24"/>
                <w:szCs w:val="24"/>
                <w:lang w:val="en-US" w:eastAsia="zh-CN"/>
              </w:rPr>
            </w:pPr>
            <w:r>
              <w:rPr>
                <w:rFonts w:hint="eastAsia" w:ascii="仿宋" w:hAnsi="仿宋" w:eastAsia="仿宋" w:cs="仿宋"/>
                <w:sz w:val="24"/>
              </w:rPr>
              <w:t>202</w:t>
            </w:r>
            <w:r>
              <w:rPr>
                <w:rFonts w:hint="eastAsia" w:ascii="仿宋" w:hAnsi="仿宋" w:eastAsia="仿宋" w:cs="仿宋"/>
                <w:sz w:val="24"/>
                <w:lang w:val="en-US" w:eastAsia="zh-CN"/>
              </w:rPr>
              <w:t>4</w:t>
            </w:r>
            <w:r>
              <w:rPr>
                <w:rFonts w:hint="eastAsia" w:ascii="仿宋" w:hAnsi="仿宋" w:eastAsia="仿宋" w:cs="仿宋"/>
                <w:sz w:val="24"/>
              </w:rPr>
              <w:t>年广西生态环境质量报告出版服务</w:t>
            </w:r>
          </w:p>
        </w:tc>
        <w:tc>
          <w:tcPr>
            <w:tcW w:w="1031" w:type="dxa"/>
            <w:noWrap w:val="0"/>
            <w:vAlign w:val="center"/>
          </w:tcPr>
          <w:p>
            <w:pPr>
              <w:keepNext w:val="0"/>
              <w:keepLines w:val="0"/>
              <w:pageBreakBefore w:val="0"/>
              <w:kinsoku/>
              <w:wordWrap/>
              <w:overflowPunct/>
              <w:topLinePunct w:val="0"/>
              <w:autoSpaceDE w:val="0"/>
              <w:autoSpaceDN w:val="0"/>
              <w:bidi w:val="0"/>
              <w:adjustRightInd w:val="0"/>
              <w:snapToGrid w:val="0"/>
              <w:spacing w:line="430" w:lineRule="exact"/>
              <w:ind w:firstLine="0" w:firstLineChars="0"/>
              <w:jc w:val="left"/>
              <w:textAlignment w:val="auto"/>
              <w:rPr>
                <w:rFonts w:hint="default" w:ascii="Times New Roman" w:hAnsi="Times New Roman" w:eastAsia="仿宋" w:cs="Times New Roman"/>
                <w:color w:val="auto"/>
                <w:sz w:val="24"/>
                <w:szCs w:val="24"/>
                <w:lang w:val="en-US" w:eastAsia="zh-CN"/>
              </w:rPr>
            </w:pPr>
            <w:r>
              <w:rPr>
                <w:rFonts w:hint="eastAsia" w:ascii="仿宋" w:hAnsi="仿宋" w:eastAsia="仿宋" w:cs="仿宋"/>
                <w:sz w:val="24"/>
              </w:rPr>
              <w:t>1项</w:t>
            </w:r>
          </w:p>
        </w:tc>
        <w:tc>
          <w:tcPr>
            <w:tcW w:w="792" w:type="dxa"/>
            <w:noWrap w:val="0"/>
            <w:vAlign w:val="center"/>
          </w:tcPr>
          <w:p>
            <w:pPr>
              <w:keepNext w:val="0"/>
              <w:keepLines w:val="0"/>
              <w:pageBreakBefore w:val="0"/>
              <w:widowControl/>
              <w:kinsoku/>
              <w:wordWrap/>
              <w:overflowPunct/>
              <w:topLinePunct w:val="0"/>
              <w:bidi w:val="0"/>
              <w:adjustRightInd w:val="0"/>
              <w:snapToGrid w:val="0"/>
              <w:spacing w:line="430" w:lineRule="exact"/>
              <w:ind w:firstLine="0" w:firstLineChars="0"/>
              <w:jc w:val="left"/>
              <w:textAlignment w:val="auto"/>
              <w:rPr>
                <w:rFonts w:hint="default" w:ascii="Times New Roman" w:hAnsi="Times New Roman" w:eastAsia="仿宋" w:cs="Times New Roman"/>
                <w:color w:val="auto"/>
                <w:sz w:val="24"/>
                <w:szCs w:val="24"/>
              </w:rPr>
            </w:pPr>
            <w:r>
              <w:rPr>
                <w:rFonts w:hint="eastAsia" w:ascii="仿宋" w:hAnsi="仿宋" w:eastAsia="仿宋" w:cs="仿宋"/>
                <w:sz w:val="24"/>
              </w:rPr>
              <w:t>其他未列明行业</w:t>
            </w:r>
          </w:p>
        </w:tc>
        <w:tc>
          <w:tcPr>
            <w:tcW w:w="6626" w:type="dxa"/>
            <w:noWrap w:val="0"/>
            <w:vAlign w:val="center"/>
          </w:tcPr>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2" w:firstLineChars="200"/>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1.项目概况</w:t>
            </w:r>
          </w:p>
          <w:p>
            <w:pPr>
              <w:numPr>
                <w:ilvl w:val="0"/>
                <w:numId w:val="0"/>
              </w:numPr>
              <w:spacing w:line="400" w:lineRule="exact"/>
              <w:ind w:firstLine="480" w:firstLineChars="200"/>
              <w:rPr>
                <w:rFonts w:hint="eastAsia" w:ascii="Times New Roman" w:hAnsi="Times New Roman" w:eastAsia="仿宋" w:cs="Times New Roman"/>
                <w:sz w:val="24"/>
                <w:highlight w:val="none"/>
                <w:lang w:val="en-US" w:eastAsia="zh-CN"/>
              </w:rPr>
            </w:pPr>
            <w:bookmarkStart w:id="2" w:name="OLE_LINK1"/>
            <w:bookmarkStart w:id="3" w:name="OLE_LINK7"/>
            <w:r>
              <w:rPr>
                <w:rFonts w:hint="eastAsia" w:ascii="Times New Roman" w:hAnsi="Times New Roman" w:eastAsia="仿宋" w:cs="Times New Roman"/>
                <w:sz w:val="24"/>
                <w:highlight w:val="none"/>
                <w:lang w:val="en-US" w:eastAsia="zh-CN"/>
              </w:rPr>
              <w:t>广西壮族自治区生态环境监测中心国有资产约有4500项（以实际数量为准），其中固定资产约3870项，无形资产约630项，原值约3.5亿元。通过开展2025年度国有资产清查盘点，全面掌握并真实反映资产的数量、价值和使用状况等信息，确保账账相符、账卡相符、账实相符</w:t>
            </w:r>
            <w:bookmarkEnd w:id="2"/>
            <w:r>
              <w:rPr>
                <w:rFonts w:hint="eastAsia" w:ascii="Times New Roman" w:hAnsi="Times New Roman" w:eastAsia="仿宋" w:cs="Times New Roman"/>
                <w:sz w:val="24"/>
                <w:highlight w:val="none"/>
                <w:lang w:val="en-US" w:eastAsia="zh-CN"/>
              </w:rPr>
              <w:t>。清查盘点基准日：2025年12月31日。</w:t>
            </w:r>
          </w:p>
          <w:bookmarkEnd w:id="3"/>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2" w:firstLineChars="200"/>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 xml:space="preserve">2.服务内容 </w:t>
            </w:r>
          </w:p>
          <w:p>
            <w:pPr>
              <w:numPr>
                <w:ilvl w:val="0"/>
                <w:numId w:val="0"/>
              </w:numPr>
              <w:spacing w:line="400" w:lineRule="exact"/>
              <w:ind w:firstLine="480" w:firstLineChars="200"/>
              <w:rPr>
                <w:rFonts w:hint="eastAsia"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2.1</w:t>
            </w:r>
            <w:r>
              <w:rPr>
                <w:rFonts w:hint="default" w:ascii="Times New Roman" w:hAnsi="Times New Roman" w:eastAsia="仿宋" w:cs="Times New Roman"/>
                <w:sz w:val="24"/>
                <w:highlight w:val="none"/>
                <w:lang w:val="en-US" w:eastAsia="zh-CN"/>
              </w:rPr>
              <w:t>资产清查范围：以202</w:t>
            </w:r>
            <w:r>
              <w:rPr>
                <w:rFonts w:hint="eastAsia" w:ascii="Times New Roman" w:hAnsi="Times New Roman" w:eastAsia="仿宋" w:cs="Times New Roman"/>
                <w:sz w:val="24"/>
                <w:highlight w:val="none"/>
                <w:lang w:val="en-US" w:eastAsia="zh-CN"/>
              </w:rPr>
              <w:t>5</w:t>
            </w:r>
            <w:r>
              <w:rPr>
                <w:rFonts w:hint="default" w:ascii="Times New Roman" w:hAnsi="Times New Roman" w:eastAsia="仿宋" w:cs="Times New Roman"/>
                <w:sz w:val="24"/>
                <w:highlight w:val="none"/>
                <w:lang w:val="en-US" w:eastAsia="zh-CN"/>
              </w:rPr>
              <w:t>年12月31日为基准日，对</w:t>
            </w:r>
            <w:r>
              <w:rPr>
                <w:rFonts w:hint="eastAsia" w:ascii="Times New Roman" w:hAnsi="Times New Roman" w:eastAsia="仿宋" w:cs="Times New Roman"/>
                <w:sz w:val="24"/>
                <w:highlight w:val="none"/>
                <w:lang w:val="en-US" w:eastAsia="zh-CN"/>
              </w:rPr>
              <w:t>采购人</w:t>
            </w:r>
            <w:r>
              <w:rPr>
                <w:rFonts w:hint="default" w:ascii="Times New Roman" w:hAnsi="Times New Roman" w:eastAsia="仿宋" w:cs="Times New Roman"/>
                <w:sz w:val="24"/>
                <w:highlight w:val="none"/>
                <w:lang w:val="en-US" w:eastAsia="zh-CN"/>
              </w:rPr>
              <w:t>占有、使用及管理的</w:t>
            </w:r>
            <w:r>
              <w:rPr>
                <w:rFonts w:hint="eastAsia" w:ascii="Times New Roman" w:hAnsi="Times New Roman" w:eastAsia="仿宋" w:cs="Times New Roman"/>
                <w:sz w:val="24"/>
                <w:highlight w:val="none"/>
                <w:lang w:val="en-US" w:eastAsia="zh-CN"/>
              </w:rPr>
              <w:t>全部</w:t>
            </w:r>
            <w:r>
              <w:rPr>
                <w:rFonts w:hint="default" w:ascii="Times New Roman" w:hAnsi="Times New Roman" w:eastAsia="仿宋" w:cs="Times New Roman"/>
                <w:sz w:val="24"/>
                <w:highlight w:val="none"/>
                <w:lang w:val="en-US" w:eastAsia="zh-CN"/>
              </w:rPr>
              <w:t>资产进行清查盘点</w:t>
            </w:r>
            <w:r>
              <w:rPr>
                <w:rFonts w:hint="eastAsia" w:ascii="Times New Roman" w:hAnsi="Times New Roman" w:eastAsia="仿宋" w:cs="Times New Roman"/>
                <w:sz w:val="24"/>
                <w:highlight w:val="none"/>
                <w:lang w:val="en-US" w:eastAsia="zh-CN"/>
              </w:rPr>
              <w:t>。</w:t>
            </w:r>
          </w:p>
          <w:p>
            <w:pPr>
              <w:numPr>
                <w:ilvl w:val="0"/>
                <w:numId w:val="0"/>
              </w:numPr>
              <w:spacing w:line="400" w:lineRule="exact"/>
              <w:ind w:firstLine="480" w:firstLineChars="200"/>
              <w:rPr>
                <w:rFonts w:hint="eastAsia"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2.2工作地点：南宁市城区、阳朔县城区及广西区内6个城市，阳朔县盘点工作时间约为3天、6个城市各1天（以实际工作时间为准）。</w:t>
            </w:r>
          </w:p>
          <w:p>
            <w:pPr>
              <w:numPr>
                <w:ilvl w:val="0"/>
                <w:numId w:val="0"/>
              </w:numPr>
              <w:spacing w:line="400" w:lineRule="exact"/>
              <w:ind w:firstLine="482" w:firstLineChars="200"/>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b/>
                <w:bCs/>
                <w:color w:val="auto"/>
                <w:sz w:val="24"/>
                <w:highlight w:val="none"/>
                <w:lang w:val="en-US" w:eastAsia="zh-CN"/>
              </w:rPr>
              <w:t>3.服务要求</w:t>
            </w:r>
          </w:p>
          <w:p>
            <w:pPr>
              <w:numPr>
                <w:ilvl w:val="0"/>
                <w:numId w:val="0"/>
              </w:numPr>
              <w:spacing w:line="400" w:lineRule="exact"/>
              <w:ind w:firstLine="480" w:firstLineChars="200"/>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3.1盘点前：核对2025年财务账与广西预算管理一体化资产模块系统资产数据，达到账账、账卡相符后实施盘点。</w:t>
            </w:r>
          </w:p>
          <w:p>
            <w:pPr>
              <w:numPr>
                <w:ilvl w:val="0"/>
                <w:numId w:val="0"/>
              </w:numPr>
              <w:spacing w:line="400" w:lineRule="exact"/>
              <w:ind w:firstLine="480" w:firstLineChars="200"/>
              <w:rPr>
                <w:rFonts w:hint="eastAsia"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3.2盘点过程中：（1）</w:t>
            </w:r>
            <w:r>
              <w:rPr>
                <w:rFonts w:hint="default" w:ascii="Times New Roman" w:hAnsi="Times New Roman" w:eastAsia="仿宋" w:cs="Times New Roman"/>
                <w:sz w:val="24"/>
                <w:highlight w:val="none"/>
                <w:lang w:val="en-US" w:eastAsia="zh-CN"/>
              </w:rPr>
              <w:t>逐项核对资产信息（</w:t>
            </w:r>
            <w:r>
              <w:rPr>
                <w:rFonts w:hint="eastAsia" w:ascii="Times New Roman" w:hAnsi="Times New Roman" w:eastAsia="仿宋" w:cs="Times New Roman"/>
                <w:sz w:val="24"/>
                <w:highlight w:val="none"/>
                <w:lang w:val="en-US" w:eastAsia="zh-CN"/>
              </w:rPr>
              <w:t>包括但不限于名称、</w:t>
            </w:r>
            <w:r>
              <w:rPr>
                <w:rFonts w:hint="default" w:ascii="Times New Roman" w:hAnsi="Times New Roman" w:eastAsia="仿宋" w:cs="Times New Roman"/>
                <w:sz w:val="24"/>
                <w:highlight w:val="none"/>
                <w:lang w:val="en-US" w:eastAsia="zh-CN"/>
              </w:rPr>
              <w:t>品牌、型号、存放地点、</w:t>
            </w:r>
            <w:r>
              <w:rPr>
                <w:rFonts w:hint="eastAsia" w:ascii="Times New Roman" w:hAnsi="Times New Roman" w:eastAsia="仿宋" w:cs="Times New Roman"/>
                <w:sz w:val="24"/>
                <w:highlight w:val="none"/>
                <w:lang w:val="en-US" w:eastAsia="zh-CN"/>
              </w:rPr>
              <w:t>使用部门、</w:t>
            </w:r>
            <w:r>
              <w:rPr>
                <w:rFonts w:hint="default" w:ascii="Times New Roman" w:hAnsi="Times New Roman" w:eastAsia="仿宋" w:cs="Times New Roman"/>
                <w:sz w:val="24"/>
                <w:highlight w:val="none"/>
                <w:lang w:val="en-US" w:eastAsia="zh-CN"/>
              </w:rPr>
              <w:t>使用人、使用状态等），完善资产卡片信息，张贴统一标签</w:t>
            </w:r>
            <w:r>
              <w:rPr>
                <w:rFonts w:hint="eastAsia" w:ascii="Times New Roman" w:hAnsi="Times New Roman" w:eastAsia="仿宋" w:cs="Times New Roman"/>
                <w:sz w:val="24"/>
                <w:highlight w:val="none"/>
                <w:lang w:val="en-US" w:eastAsia="zh-CN"/>
              </w:rPr>
              <w:t>。（2）如实记录资产存放地点、使用部门、使用人及使用状况等事项的变化情况；并充分与相关人员沟通，完成待报废资产的登记。</w:t>
            </w:r>
          </w:p>
          <w:p>
            <w:pPr>
              <w:numPr>
                <w:ilvl w:val="0"/>
                <w:numId w:val="0"/>
              </w:numPr>
              <w:spacing w:line="400" w:lineRule="exact"/>
              <w:ind w:firstLine="480" w:firstLineChars="200"/>
              <w:rPr>
                <w:rFonts w:hint="eastAsia"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3.3盘点结束后：（1）根据盘点内容形成准确的实物清查盘点表，并由资产使用人对盘点结果进行确认。（2）核实资产是否存在盘盈、盘亏、损毁等情况，查明原因并提出处理意见。（3）</w:t>
            </w:r>
            <w:r>
              <w:rPr>
                <w:rFonts w:hint="default" w:ascii="Times New Roman" w:hAnsi="Times New Roman" w:eastAsia="仿宋" w:cs="Times New Roman"/>
                <w:sz w:val="24"/>
                <w:highlight w:val="none"/>
                <w:lang w:val="en-US" w:eastAsia="zh-CN"/>
              </w:rPr>
              <w:t>核查会计账目</w:t>
            </w:r>
            <w:r>
              <w:rPr>
                <w:rFonts w:hint="eastAsia" w:ascii="Times New Roman" w:hAnsi="Times New Roman" w:eastAsia="仿宋" w:cs="Times New Roman"/>
                <w:sz w:val="24"/>
                <w:highlight w:val="none"/>
                <w:lang w:val="en-US" w:eastAsia="zh-CN"/>
              </w:rPr>
              <w:t>、广西预算管理一体化平台资产管理模块的数据</w:t>
            </w:r>
            <w:r>
              <w:rPr>
                <w:rFonts w:hint="default" w:ascii="Times New Roman" w:hAnsi="Times New Roman" w:eastAsia="仿宋" w:cs="Times New Roman"/>
                <w:sz w:val="24"/>
                <w:highlight w:val="none"/>
                <w:lang w:val="en-US" w:eastAsia="zh-CN"/>
              </w:rPr>
              <w:t>与实物资产的一致性，调整账务差异，确保账账相符、</w:t>
            </w:r>
            <w:r>
              <w:rPr>
                <w:rFonts w:hint="eastAsia" w:ascii="Times New Roman" w:hAnsi="Times New Roman" w:eastAsia="仿宋" w:cs="Times New Roman"/>
                <w:sz w:val="24"/>
                <w:highlight w:val="none"/>
                <w:lang w:val="en-US" w:eastAsia="zh-CN"/>
              </w:rPr>
              <w:t>账卡相符、</w:t>
            </w:r>
            <w:r>
              <w:rPr>
                <w:rFonts w:hint="default" w:ascii="Times New Roman" w:hAnsi="Times New Roman" w:eastAsia="仿宋" w:cs="Times New Roman"/>
                <w:sz w:val="24"/>
                <w:highlight w:val="none"/>
                <w:lang w:val="en-US" w:eastAsia="zh-CN"/>
              </w:rPr>
              <w:t>账实相符。</w:t>
            </w:r>
          </w:p>
          <w:p>
            <w:pPr>
              <w:numPr>
                <w:ilvl w:val="0"/>
                <w:numId w:val="0"/>
              </w:numPr>
              <w:spacing w:line="400" w:lineRule="exact"/>
              <w:ind w:firstLine="480" w:firstLineChars="200"/>
              <w:rPr>
                <w:rFonts w:hint="eastAsia"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3.4提交材料：（1）</w:t>
            </w:r>
            <w:r>
              <w:rPr>
                <w:rFonts w:hint="default" w:ascii="Times New Roman" w:hAnsi="Times New Roman" w:eastAsia="仿宋" w:cs="Times New Roman"/>
                <w:sz w:val="24"/>
                <w:highlight w:val="none"/>
                <w:lang w:val="en-US" w:eastAsia="zh-CN"/>
              </w:rPr>
              <w:t>资产清查</w:t>
            </w:r>
            <w:r>
              <w:rPr>
                <w:rFonts w:hint="eastAsia" w:ascii="Times New Roman" w:hAnsi="Times New Roman" w:eastAsia="仿宋" w:cs="Times New Roman"/>
                <w:sz w:val="24"/>
                <w:highlight w:val="none"/>
                <w:lang w:val="en-US" w:eastAsia="zh-CN"/>
              </w:rPr>
              <w:t>盘点明细</w:t>
            </w:r>
            <w:r>
              <w:rPr>
                <w:rFonts w:hint="default" w:ascii="Times New Roman" w:hAnsi="Times New Roman" w:eastAsia="仿宋" w:cs="Times New Roman"/>
                <w:sz w:val="24"/>
                <w:highlight w:val="none"/>
                <w:lang w:val="en-US" w:eastAsia="zh-CN"/>
              </w:rPr>
              <w:t>表</w:t>
            </w:r>
            <w:r>
              <w:rPr>
                <w:rFonts w:hint="eastAsia" w:ascii="Times New Roman" w:hAnsi="Times New Roman" w:eastAsia="仿宋" w:cs="Times New Roman"/>
                <w:sz w:val="24"/>
                <w:highlight w:val="none"/>
                <w:lang w:val="en-US" w:eastAsia="zh-CN"/>
              </w:rPr>
              <w:t>。对实物盘点情况形成资产清查盘点表，并由资产使用人签字确认。（2）</w:t>
            </w:r>
            <w:r>
              <w:rPr>
                <w:rFonts w:hint="default" w:ascii="Times New Roman" w:hAnsi="Times New Roman" w:eastAsia="仿宋" w:cs="Times New Roman"/>
                <w:sz w:val="24"/>
                <w:highlight w:val="none"/>
                <w:lang w:val="en-US" w:eastAsia="zh-CN"/>
              </w:rPr>
              <w:t>专项审计报告</w:t>
            </w:r>
            <w:r>
              <w:rPr>
                <w:rFonts w:hint="eastAsia" w:ascii="Times New Roman" w:hAnsi="Times New Roman" w:eastAsia="仿宋" w:cs="Times New Roman"/>
                <w:sz w:val="24"/>
                <w:highlight w:val="none"/>
                <w:lang w:val="en-US" w:eastAsia="zh-CN"/>
              </w:rPr>
              <w:t>。</w:t>
            </w:r>
            <w:r>
              <w:rPr>
                <w:rFonts w:hint="default" w:ascii="Times New Roman" w:hAnsi="Times New Roman" w:eastAsia="仿宋" w:cs="Times New Roman"/>
                <w:sz w:val="24"/>
                <w:highlight w:val="none"/>
                <w:lang w:val="en-US" w:eastAsia="zh-CN"/>
              </w:rPr>
              <w:t>对清查结果进行审计，出具资产清查专项审计报告</w:t>
            </w:r>
            <w:r>
              <w:rPr>
                <w:rFonts w:hint="eastAsia" w:ascii="Times New Roman" w:hAnsi="Times New Roman" w:eastAsia="仿宋" w:cs="Times New Roman"/>
                <w:sz w:val="24"/>
                <w:highlight w:val="none"/>
                <w:lang w:val="en-US" w:eastAsia="zh-CN"/>
              </w:rPr>
              <w:t>，对国有资产管理情况进行分析总结，</w:t>
            </w:r>
            <w:r>
              <w:rPr>
                <w:rFonts w:hint="default" w:ascii="Times New Roman" w:hAnsi="Times New Roman" w:eastAsia="仿宋" w:cs="Times New Roman"/>
                <w:sz w:val="24"/>
                <w:highlight w:val="none"/>
                <w:lang w:val="en-US" w:eastAsia="zh-CN"/>
              </w:rPr>
              <w:t>针对清查发现问题，</w:t>
            </w:r>
            <w:r>
              <w:rPr>
                <w:rFonts w:hint="eastAsia" w:ascii="Times New Roman" w:hAnsi="Times New Roman" w:eastAsia="仿宋" w:cs="Times New Roman"/>
                <w:sz w:val="24"/>
                <w:highlight w:val="none"/>
                <w:lang w:val="en-US" w:eastAsia="zh-CN"/>
              </w:rPr>
              <w:t>提供相应的对策建议。（3）</w:t>
            </w:r>
            <w:r>
              <w:rPr>
                <w:rFonts w:hint="default" w:ascii="Times New Roman" w:hAnsi="Times New Roman" w:eastAsia="仿宋" w:cs="Times New Roman"/>
                <w:sz w:val="24"/>
                <w:highlight w:val="none"/>
                <w:lang w:val="en-US" w:eastAsia="zh-CN"/>
              </w:rPr>
              <w:t>资产损益鉴证报告</w:t>
            </w:r>
            <w:r>
              <w:rPr>
                <w:rFonts w:hint="eastAsia" w:ascii="Times New Roman" w:hAnsi="Times New Roman" w:eastAsia="仿宋" w:cs="Times New Roman"/>
                <w:sz w:val="24"/>
                <w:highlight w:val="none"/>
                <w:lang w:val="en-US" w:eastAsia="zh-CN"/>
              </w:rPr>
              <w:t>。如本年度存在盘盈、盘亏、毁损报废情况，须对损失的资产形成资产经济鉴证报告</w:t>
            </w:r>
            <w:r>
              <w:rPr>
                <w:rFonts w:hint="default" w:ascii="Times New Roman" w:hAnsi="Times New Roman" w:eastAsia="仿宋" w:cs="Times New Roman"/>
                <w:sz w:val="24"/>
                <w:highlight w:val="none"/>
                <w:lang w:val="en-US" w:eastAsia="zh-CN"/>
              </w:rPr>
              <w:t>，提出盘亏、报废资产的处置建议。</w:t>
            </w:r>
          </w:p>
          <w:p>
            <w:pPr>
              <w:numPr>
                <w:ilvl w:val="0"/>
                <w:numId w:val="0"/>
              </w:numPr>
              <w:ind w:firstLine="482" w:firstLineChars="200"/>
              <w:rPr>
                <w:rFonts w:hint="default" w:ascii="Times New Roman" w:hAnsi="Times New Roman" w:eastAsia="仿宋" w:cs="Times New Roman"/>
                <w:b/>
                <w:bCs/>
                <w:color w:val="auto"/>
                <w:sz w:val="24"/>
                <w:szCs w:val="24"/>
                <w:lang w:val="en-US" w:eastAsia="zh-CN"/>
              </w:rPr>
            </w:pPr>
            <w:r>
              <w:rPr>
                <w:rFonts w:hint="eastAsia" w:ascii="Times New Roman" w:hAnsi="Times New Roman" w:eastAsia="仿宋" w:cs="Times New Roman"/>
                <w:b/>
                <w:bCs/>
                <w:color w:val="auto"/>
                <w:sz w:val="24"/>
                <w:szCs w:val="24"/>
                <w:lang w:val="en-US" w:eastAsia="zh-CN"/>
              </w:rPr>
              <w:t>4.</w:t>
            </w:r>
            <w:r>
              <w:rPr>
                <w:rFonts w:hint="default" w:ascii="Times New Roman" w:hAnsi="Times New Roman" w:eastAsia="仿宋" w:cs="Times New Roman"/>
                <w:b/>
                <w:bCs/>
                <w:color w:val="auto"/>
                <w:sz w:val="24"/>
                <w:szCs w:val="24"/>
                <w:lang w:val="en-US" w:eastAsia="zh-CN"/>
              </w:rPr>
              <w:t>对供应商的要求</w:t>
            </w:r>
          </w:p>
          <w:p>
            <w:pPr>
              <w:numPr>
                <w:ilvl w:val="0"/>
                <w:numId w:val="0"/>
              </w:numPr>
              <w:spacing w:line="400" w:lineRule="exact"/>
              <w:ind w:firstLine="480" w:firstLineChars="200"/>
              <w:rPr>
                <w:rFonts w:hint="default" w:ascii="Times New Roman" w:hAnsi="Times New Roman" w:eastAsia="仿宋" w:cs="Times New Roman"/>
                <w:sz w:val="24"/>
                <w:highlight w:val="none"/>
                <w:lang w:val="en-US" w:eastAsia="zh-CN"/>
              </w:rPr>
            </w:pPr>
            <w:bookmarkStart w:id="4" w:name="OLE_LINK12"/>
            <w:r>
              <w:rPr>
                <w:rFonts w:hint="eastAsia" w:ascii="Times New Roman" w:hAnsi="Times New Roman" w:eastAsia="仿宋" w:cs="Times New Roman"/>
                <w:sz w:val="24"/>
                <w:highlight w:val="none"/>
                <w:lang w:val="en-US" w:eastAsia="zh-CN"/>
              </w:rPr>
              <w:t>4.1</w:t>
            </w:r>
            <w:r>
              <w:rPr>
                <w:rFonts w:hint="default" w:ascii="Times New Roman" w:hAnsi="Times New Roman" w:eastAsia="仿宋" w:cs="Times New Roman"/>
                <w:sz w:val="24"/>
                <w:highlight w:val="none"/>
                <w:lang w:val="en-US" w:eastAsia="zh-CN"/>
              </w:rPr>
              <w:t>具有独立法人资格，持有效的《会计师事务所执业证书》或《会计师事务所分所执业证书》。</w:t>
            </w:r>
          </w:p>
          <w:p>
            <w:pPr>
              <w:numPr>
                <w:ilvl w:val="0"/>
                <w:numId w:val="0"/>
              </w:numPr>
              <w:spacing w:line="400" w:lineRule="exact"/>
              <w:ind w:firstLine="480" w:firstLineChars="200"/>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4.2供应商须至少投入</w:t>
            </w:r>
            <w:r>
              <w:rPr>
                <w:rFonts w:hint="default" w:ascii="Times New Roman" w:hAnsi="Times New Roman" w:eastAsia="仿宋" w:cs="Times New Roman"/>
                <w:sz w:val="24"/>
                <w:highlight w:val="none"/>
                <w:lang w:val="en-US" w:eastAsia="zh-CN"/>
              </w:rPr>
              <w:t>2</w:t>
            </w:r>
            <w:r>
              <w:rPr>
                <w:rFonts w:hint="eastAsia" w:ascii="Times New Roman" w:hAnsi="Times New Roman" w:eastAsia="仿宋" w:cs="Times New Roman"/>
                <w:sz w:val="24"/>
                <w:highlight w:val="none"/>
                <w:lang w:val="en-US" w:eastAsia="zh-CN"/>
              </w:rPr>
              <w:t>名人员，</w:t>
            </w:r>
            <w:r>
              <w:rPr>
                <w:rFonts w:hint="default" w:ascii="Times New Roman" w:hAnsi="Times New Roman" w:eastAsia="仿宋" w:cs="Times New Roman"/>
                <w:sz w:val="24"/>
                <w:highlight w:val="none"/>
                <w:lang w:val="en-US" w:eastAsia="zh-CN"/>
              </w:rPr>
              <w:t>项目团队需包含至少1名注册会计师</w:t>
            </w:r>
            <w:r>
              <w:rPr>
                <w:rFonts w:hint="eastAsia" w:ascii="Times New Roman" w:hAnsi="Times New Roman" w:eastAsia="仿宋" w:cs="Times New Roman"/>
                <w:sz w:val="24"/>
                <w:highlight w:val="none"/>
                <w:lang w:val="en-US" w:eastAsia="zh-CN"/>
              </w:rPr>
              <w:t>，投入本项目清查工作人员2人的（未经采购人同意中途不得换人）</w:t>
            </w:r>
            <w:r>
              <w:rPr>
                <w:rFonts w:hint="default" w:ascii="Times New Roman" w:hAnsi="Times New Roman" w:eastAsia="仿宋" w:cs="Times New Roman"/>
                <w:sz w:val="24"/>
                <w:highlight w:val="none"/>
                <w:lang w:val="en-US" w:eastAsia="zh-CN"/>
              </w:rPr>
              <w:t>。</w:t>
            </w:r>
          </w:p>
          <w:p>
            <w:pPr>
              <w:numPr>
                <w:ilvl w:val="0"/>
                <w:numId w:val="0"/>
              </w:numPr>
              <w:spacing w:line="400" w:lineRule="exact"/>
              <w:ind w:firstLine="480" w:firstLineChars="200"/>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4.3</w:t>
            </w:r>
            <w:r>
              <w:rPr>
                <w:rFonts w:hint="default" w:ascii="Times New Roman" w:hAnsi="Times New Roman" w:eastAsia="仿宋" w:cs="Times New Roman"/>
                <w:sz w:val="24"/>
                <w:highlight w:val="none"/>
                <w:lang w:val="en-US" w:eastAsia="zh-CN"/>
              </w:rPr>
              <w:t>近三年内无重大违法记录，</w:t>
            </w:r>
            <w:r>
              <w:rPr>
                <w:rFonts w:hint="eastAsia" w:ascii="Times New Roman" w:hAnsi="Times New Roman" w:eastAsia="仿宋" w:cs="Times New Roman"/>
                <w:sz w:val="24"/>
                <w:highlight w:val="none"/>
                <w:lang w:val="en-US" w:eastAsia="zh-CN"/>
              </w:rPr>
              <w:t>未被列入“信用中国”失信名单或“政府采购严重违法失信行为记录”</w:t>
            </w:r>
            <w:r>
              <w:rPr>
                <w:rFonts w:hint="default" w:ascii="Times New Roman" w:hAnsi="Times New Roman" w:eastAsia="仿宋" w:cs="Times New Roman"/>
                <w:sz w:val="24"/>
                <w:highlight w:val="none"/>
                <w:lang w:val="en-US" w:eastAsia="zh-CN"/>
              </w:rPr>
              <w:t>。</w:t>
            </w:r>
          </w:p>
          <w:p>
            <w:pPr>
              <w:numPr>
                <w:ilvl w:val="0"/>
                <w:numId w:val="0"/>
              </w:numPr>
              <w:spacing w:line="400" w:lineRule="exact"/>
              <w:ind w:firstLine="480" w:firstLineChars="200"/>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4.4</w:t>
            </w:r>
            <w:r>
              <w:rPr>
                <w:rFonts w:hint="default" w:ascii="Times New Roman" w:hAnsi="Times New Roman" w:eastAsia="仿宋" w:cs="Times New Roman"/>
                <w:sz w:val="24"/>
                <w:highlight w:val="none"/>
                <w:lang w:val="en-US" w:eastAsia="zh-CN"/>
              </w:rPr>
              <w:t>提供近两年同类项目案例</w:t>
            </w:r>
            <w:r>
              <w:rPr>
                <w:rFonts w:hint="eastAsia" w:ascii="Times New Roman" w:hAnsi="Times New Roman" w:eastAsia="仿宋" w:cs="Times New Roman"/>
                <w:sz w:val="24"/>
                <w:highlight w:val="none"/>
                <w:lang w:val="en-US" w:eastAsia="zh-CN"/>
              </w:rPr>
              <w:t>≥</w:t>
            </w:r>
            <w:r>
              <w:rPr>
                <w:rFonts w:hint="default" w:ascii="Times New Roman" w:hAnsi="Times New Roman" w:eastAsia="仿宋" w:cs="Times New Roman"/>
                <w:sz w:val="24"/>
                <w:highlight w:val="none"/>
                <w:lang w:val="en-US" w:eastAsia="zh-CN"/>
              </w:rPr>
              <w:t>2个（需提供合同关键页）</w:t>
            </w:r>
            <w:r>
              <w:rPr>
                <w:rFonts w:hint="eastAsia" w:ascii="Times New Roman" w:hAnsi="Times New Roman" w:eastAsia="仿宋" w:cs="Times New Roman"/>
                <w:sz w:val="24"/>
                <w:highlight w:val="none"/>
                <w:lang w:val="en-US" w:eastAsia="zh-CN"/>
              </w:rPr>
              <w:t>。</w:t>
            </w:r>
          </w:p>
          <w:bookmarkEnd w:id="4"/>
          <w:p>
            <w:pPr>
              <w:numPr>
                <w:ilvl w:val="0"/>
                <w:numId w:val="0"/>
              </w:numPr>
              <w:spacing w:line="400" w:lineRule="exact"/>
              <w:ind w:firstLine="480" w:firstLineChars="200"/>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4.5</w:t>
            </w:r>
            <w:r>
              <w:rPr>
                <w:rFonts w:hint="default" w:ascii="Times New Roman" w:hAnsi="Times New Roman" w:eastAsia="仿宋" w:cs="Times New Roman"/>
                <w:sz w:val="24"/>
                <w:highlight w:val="none"/>
                <w:lang w:val="en-US" w:eastAsia="zh-CN"/>
              </w:rPr>
              <w:t>供应商须提供资产清查服务方案（包含但不限于工作步骤、进度计划、</w:t>
            </w:r>
            <w:r>
              <w:rPr>
                <w:rFonts w:hint="eastAsia" w:ascii="Times New Roman" w:hAnsi="Times New Roman" w:eastAsia="仿宋" w:cs="Times New Roman"/>
                <w:sz w:val="24"/>
                <w:highlight w:val="none"/>
                <w:lang w:val="en-US" w:eastAsia="zh-CN"/>
              </w:rPr>
              <w:t>人员安排</w:t>
            </w:r>
            <w:r>
              <w:rPr>
                <w:rFonts w:hint="default" w:ascii="Times New Roman" w:hAnsi="Times New Roman" w:eastAsia="仿宋" w:cs="Times New Roman"/>
                <w:sz w:val="24"/>
                <w:highlight w:val="none"/>
                <w:lang w:val="en-US" w:eastAsia="zh-CN"/>
              </w:rPr>
              <w:t>等）。</w:t>
            </w:r>
          </w:p>
          <w:p>
            <w:pPr>
              <w:numPr>
                <w:ilvl w:val="0"/>
                <w:numId w:val="0"/>
              </w:numPr>
              <w:spacing w:line="400" w:lineRule="exact"/>
              <w:ind w:firstLine="480" w:firstLineChars="200"/>
              <w:rPr>
                <w:rFonts w:hint="eastAsia"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4.6本次清查盘点的资产存放在多个地点（包括本地和外地），在安排人力和制定清查盘点方案时请给予充分考虑。</w:t>
            </w:r>
          </w:p>
          <w:p>
            <w:pPr>
              <w:numPr>
                <w:ilvl w:val="0"/>
                <w:numId w:val="0"/>
              </w:numPr>
              <w:spacing w:line="400" w:lineRule="exact"/>
              <w:ind w:firstLine="480" w:firstLineChars="200"/>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pPr>
            <w:r>
              <w:rPr>
                <w:rFonts w:hint="eastAsia" w:ascii="Times New Roman" w:hAnsi="Times New Roman" w:eastAsia="仿宋" w:cs="Times New Roman"/>
                <w:sz w:val="24"/>
                <w:highlight w:val="none"/>
                <w:lang w:val="en-US" w:eastAsia="zh-CN"/>
              </w:rPr>
              <w:t>4.7实地盘点工作基本结束后，供应商须每周向采购人汇报工作进度，每半个月到采购人办公地点核对工作内容、解决工作难点，直至清查盘点工作全部结束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10044" w:type="dxa"/>
            <w:gridSpan w:val="6"/>
            <w:noWrap w:val="0"/>
            <w:vAlign w:val="center"/>
          </w:tcPr>
          <w:p>
            <w:pPr>
              <w:pStyle w:val="9"/>
              <w:spacing w:line="400" w:lineRule="exact"/>
              <w:ind w:firstLine="420"/>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pPr>
            <w:r>
              <w:rPr>
                <w:rFonts w:hint="eastAsia" w:ascii="Times New Roman" w:cs="Times New Roman"/>
                <w:b/>
                <w:bCs w:val="0"/>
                <w:i w:val="0"/>
                <w:iCs w:val="0"/>
                <w:caps w:val="0"/>
                <w:color w:val="auto"/>
                <w:spacing w:val="0"/>
                <w:kern w:val="2"/>
                <w:sz w:val="24"/>
                <w:szCs w:val="24"/>
                <w:shd w:val="clear" w:color="auto" w:fill="auto"/>
                <w:lang w:val="en-US" w:eastAsia="zh-CN" w:bidi="ar-SA"/>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 w:hRule="atLeast"/>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sz w:val="24"/>
                <w:szCs w:val="24"/>
              </w:rPr>
            </w:pPr>
            <w:bookmarkStart w:id="5" w:name="OLE_LINK13"/>
            <w:r>
              <w:rPr>
                <w:rFonts w:hint="eastAsia" w:ascii="仿宋" w:hAnsi="仿宋" w:eastAsia="仿宋" w:cs="仿宋"/>
                <w:sz w:val="24"/>
              </w:rPr>
              <w:t>合同签订</w:t>
            </w:r>
          </w:p>
        </w:tc>
        <w:tc>
          <w:tcPr>
            <w:tcW w:w="8783" w:type="dxa"/>
            <w:gridSpan w:val="4"/>
            <w:tcBorders>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szCs w:val="24"/>
                <w:lang w:eastAsia="zh-CN"/>
              </w:rPr>
            </w:pPr>
            <w:r>
              <w:rPr>
                <w:rFonts w:hint="eastAsia" w:ascii="仿宋" w:hAnsi="仿宋" w:eastAsia="仿宋" w:cs="仿宋"/>
                <w:sz w:val="24"/>
              </w:rPr>
              <w:t>成交公告发出之日起</w:t>
            </w:r>
            <w:r>
              <w:rPr>
                <w:rFonts w:ascii="仿宋" w:hAnsi="仿宋" w:eastAsia="仿宋" w:cs="仿宋"/>
                <w:sz w:val="24"/>
              </w:rPr>
              <w:t>15</w:t>
            </w:r>
            <w:r>
              <w:rPr>
                <w:rFonts w:hint="eastAsia" w:ascii="仿宋" w:hAnsi="仿宋" w:eastAsia="仿宋" w:cs="仿宋"/>
                <w:sz w:val="24"/>
              </w:rPr>
              <w:t>个工作</w:t>
            </w:r>
            <w:r>
              <w:rPr>
                <w:rFonts w:ascii="仿宋" w:hAnsi="仿宋" w:eastAsia="仿宋" w:cs="仿宋"/>
                <w:sz w:val="24"/>
              </w:rPr>
              <w:t>日内</w:t>
            </w:r>
            <w:r>
              <w:rPr>
                <w:rFonts w:hint="eastAsia" w:ascii="仿宋" w:hAnsi="仿宋" w:eastAsia="仿宋" w:cs="仿宋"/>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 w:hRule="atLeast"/>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rPr>
              <w:t>服务时间</w:t>
            </w:r>
          </w:p>
        </w:tc>
        <w:tc>
          <w:tcPr>
            <w:tcW w:w="8783" w:type="dxa"/>
            <w:gridSpan w:val="4"/>
            <w:tcBorders>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cs="仿宋"/>
                <w:sz w:val="24"/>
                <w:szCs w:val="24"/>
              </w:rPr>
            </w:pPr>
            <w:r>
              <w:rPr>
                <w:rFonts w:hint="eastAsia" w:ascii="仿宋" w:hAnsi="仿宋" w:eastAsia="仿宋" w:cs="仿宋"/>
                <w:sz w:val="24"/>
              </w:rPr>
              <w:t>签订合同之日起至202</w:t>
            </w:r>
            <w:r>
              <w:rPr>
                <w:rFonts w:hint="eastAsia" w:ascii="仿宋" w:hAnsi="仿宋" w:eastAsia="仿宋" w:cs="仿宋"/>
                <w:sz w:val="24"/>
                <w:lang w:val="en-US" w:eastAsia="zh-CN"/>
              </w:rPr>
              <w:t>6</w:t>
            </w:r>
            <w:r>
              <w:rPr>
                <w:rFonts w:hint="eastAsia" w:ascii="仿宋" w:hAnsi="仿宋" w:eastAsia="仿宋" w:cs="仿宋"/>
                <w:sz w:val="24"/>
              </w:rPr>
              <w:t>年6月</w:t>
            </w:r>
            <w:r>
              <w:rPr>
                <w:rFonts w:hint="eastAsia" w:ascii="仿宋" w:hAnsi="仿宋" w:eastAsia="仿宋" w:cs="仿宋"/>
                <w:sz w:val="24"/>
                <w:lang w:val="en-US" w:eastAsia="zh-CN"/>
              </w:rPr>
              <w:t>30</w:t>
            </w:r>
            <w:r>
              <w:rPr>
                <w:rFonts w:hint="eastAsia" w:ascii="仿宋" w:hAnsi="仿宋" w:eastAsia="仿宋" w:cs="仿宋"/>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 w:hRule="atLeast"/>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rPr>
              <w:t>服务地点</w:t>
            </w:r>
          </w:p>
        </w:tc>
        <w:tc>
          <w:tcPr>
            <w:tcW w:w="8783" w:type="dxa"/>
            <w:gridSpan w:val="4"/>
            <w:tcBorders>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cs="仿宋"/>
                <w:sz w:val="24"/>
                <w:szCs w:val="24"/>
              </w:rPr>
            </w:pPr>
            <w:r>
              <w:rPr>
                <w:rFonts w:hint="eastAsia" w:ascii="仿宋" w:hAnsi="仿宋" w:eastAsia="仿宋" w:cs="仿宋"/>
                <w:sz w:val="24"/>
                <w:szCs w:val="24"/>
                <w:lang w:val="en-US" w:eastAsia="zh-CN"/>
              </w:rPr>
              <w:t>采购人指定的地点</w:t>
            </w:r>
            <w:r>
              <w:rPr>
                <w:rFonts w:hint="eastAsia" w:ascii="Times New Roman" w:hAnsi="Times New Roman" w:cs="Times New Roman"/>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cs="仿宋"/>
                <w:sz w:val="24"/>
                <w:szCs w:val="24"/>
                <w:lang w:val="en-US" w:eastAsia="zh-CN"/>
              </w:rPr>
            </w:pPr>
            <w:r>
              <w:rPr>
                <w:rFonts w:hint="eastAsia" w:ascii="仿宋" w:hAnsi="仿宋" w:eastAsia="仿宋" w:cs="仿宋"/>
                <w:sz w:val="24"/>
              </w:rPr>
              <w:t>质量保障</w:t>
            </w:r>
          </w:p>
        </w:tc>
        <w:tc>
          <w:tcPr>
            <w:tcW w:w="8783" w:type="dxa"/>
            <w:gridSpan w:val="4"/>
            <w:tcBorders>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cs="仿宋"/>
                <w:sz w:val="24"/>
                <w:szCs w:val="24"/>
              </w:rPr>
            </w:pPr>
            <w:r>
              <w:rPr>
                <w:rFonts w:ascii="仿宋" w:hAnsi="仿宋" w:eastAsia="仿宋" w:cs="仿宋"/>
                <w:sz w:val="24"/>
              </w:rPr>
              <w:t>乙方所提供的服务、服务质量及服务内容必须与合同、询价文件、报价文件及承诺相一致，有国家强制性标准的，还必须符合国家强制性标准的规定，没有国家强制性标准但有其他标准的，必须符合其他标准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rPr>
              <w:t>付款方式</w:t>
            </w:r>
          </w:p>
        </w:tc>
        <w:tc>
          <w:tcPr>
            <w:tcW w:w="8783" w:type="dxa"/>
            <w:gridSpan w:val="4"/>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cs="仿宋"/>
                <w:sz w:val="24"/>
                <w:szCs w:val="24"/>
              </w:rPr>
            </w:pPr>
            <w:r>
              <w:rPr>
                <w:rFonts w:hint="default" w:ascii="仿宋" w:hAnsi="仿宋" w:eastAsia="仿宋" w:cs="仿宋"/>
                <w:sz w:val="24"/>
                <w:szCs w:val="24"/>
              </w:rPr>
              <w:t>合同签订后，</w:t>
            </w:r>
            <w:r>
              <w:rPr>
                <w:rFonts w:hint="default" w:ascii="仿宋" w:hAnsi="仿宋" w:eastAsia="仿宋" w:cs="仿宋"/>
                <w:sz w:val="24"/>
                <w:szCs w:val="24"/>
                <w:lang w:val="en-US" w:eastAsia="zh-CN"/>
              </w:rPr>
              <w:t>甲方</w:t>
            </w:r>
            <w:r>
              <w:rPr>
                <w:rFonts w:hint="eastAsia" w:ascii="仿宋" w:hAnsi="仿宋" w:eastAsia="仿宋" w:cs="仿宋"/>
                <w:sz w:val="24"/>
                <w:szCs w:val="24"/>
                <w:lang w:val="en-US" w:eastAsia="zh-CN"/>
              </w:rPr>
              <w:t>收到对应金额合法发票1</w:t>
            </w:r>
            <w:r>
              <w:rPr>
                <w:rFonts w:hint="eastAsia" w:cs="仿宋"/>
                <w:sz w:val="24"/>
                <w:szCs w:val="24"/>
                <w:lang w:val="en-US" w:eastAsia="zh-CN"/>
              </w:rPr>
              <w:t>5</w:t>
            </w:r>
            <w:r>
              <w:rPr>
                <w:rFonts w:hint="eastAsia" w:ascii="仿宋" w:hAnsi="仿宋" w:eastAsia="仿宋" w:cs="仿宋"/>
                <w:sz w:val="24"/>
                <w:szCs w:val="24"/>
                <w:lang w:val="en-US" w:eastAsia="zh-CN"/>
              </w:rPr>
              <w:t>个工作日内</w:t>
            </w:r>
            <w:r>
              <w:rPr>
                <w:rFonts w:hint="default" w:ascii="仿宋" w:hAnsi="仿宋" w:eastAsia="仿宋" w:cs="仿宋"/>
                <w:sz w:val="24"/>
                <w:szCs w:val="24"/>
              </w:rPr>
              <w:t>支付</w:t>
            </w:r>
            <w:r>
              <w:rPr>
                <w:rFonts w:hint="default" w:ascii="仿宋" w:hAnsi="仿宋" w:eastAsia="仿宋" w:cs="仿宋"/>
                <w:sz w:val="24"/>
                <w:szCs w:val="24"/>
                <w:lang w:val="en-US" w:eastAsia="zh-CN"/>
              </w:rPr>
              <w:t>给乙方</w:t>
            </w:r>
            <w:r>
              <w:rPr>
                <w:rFonts w:hint="default" w:ascii="仿宋" w:hAnsi="仿宋" w:eastAsia="仿宋" w:cs="仿宋"/>
                <w:sz w:val="24"/>
                <w:szCs w:val="24"/>
              </w:rPr>
              <w:t>合同总</w:t>
            </w:r>
            <w:r>
              <w:rPr>
                <w:rFonts w:hint="eastAsia" w:ascii="仿宋" w:hAnsi="仿宋" w:eastAsia="仿宋" w:cs="仿宋"/>
                <w:sz w:val="24"/>
                <w:szCs w:val="24"/>
                <w:lang w:val="en-US" w:eastAsia="zh-CN"/>
              </w:rPr>
              <w:t>金</w:t>
            </w:r>
            <w:r>
              <w:rPr>
                <w:rFonts w:hint="default" w:ascii="仿宋" w:hAnsi="仿宋" w:eastAsia="仿宋" w:cs="仿宋"/>
                <w:sz w:val="24"/>
                <w:szCs w:val="24"/>
              </w:rPr>
              <w:t>额</w:t>
            </w:r>
            <w:r>
              <w:rPr>
                <w:rFonts w:hint="eastAsia" w:ascii="仿宋" w:hAnsi="仿宋" w:eastAsia="仿宋" w:cs="仿宋"/>
                <w:sz w:val="24"/>
                <w:szCs w:val="24"/>
                <w:lang w:val="en-US" w:eastAsia="zh-CN"/>
              </w:rPr>
              <w:t>7</w:t>
            </w:r>
            <w:r>
              <w:rPr>
                <w:rFonts w:hint="default" w:ascii="仿宋" w:hAnsi="仿宋" w:eastAsia="仿宋" w:cs="仿宋"/>
                <w:sz w:val="24"/>
                <w:szCs w:val="24"/>
              </w:rPr>
              <w:t>0%的预付款</w:t>
            </w:r>
            <w:r>
              <w:rPr>
                <w:rFonts w:hint="default" w:ascii="仿宋" w:hAnsi="仿宋" w:eastAsia="仿宋" w:cs="仿宋"/>
                <w:sz w:val="24"/>
                <w:szCs w:val="24"/>
                <w:lang w:eastAsia="zh-CN"/>
              </w:rPr>
              <w:t>；</w:t>
            </w:r>
            <w:r>
              <w:rPr>
                <w:rFonts w:hint="eastAsia" w:ascii="仿宋" w:hAnsi="仿宋" w:eastAsia="仿宋" w:cs="仿宋"/>
                <w:sz w:val="24"/>
                <w:szCs w:val="24"/>
                <w:lang w:val="en-US" w:eastAsia="zh-CN"/>
              </w:rPr>
              <w:t>2025年12月20日前，乙方入场开展盘查清点工作，</w:t>
            </w:r>
            <w:r>
              <w:rPr>
                <w:rFonts w:hint="default" w:ascii="仿宋" w:hAnsi="仿宋" w:eastAsia="仿宋" w:cs="仿宋"/>
                <w:sz w:val="24"/>
                <w:szCs w:val="24"/>
                <w:lang w:val="en-US" w:eastAsia="zh-CN"/>
              </w:rPr>
              <w:t>甲方</w:t>
            </w:r>
            <w:r>
              <w:rPr>
                <w:rFonts w:hint="eastAsia" w:ascii="仿宋" w:hAnsi="仿宋" w:eastAsia="仿宋" w:cs="仿宋"/>
                <w:sz w:val="24"/>
                <w:szCs w:val="24"/>
                <w:lang w:val="en-US" w:eastAsia="zh-CN"/>
              </w:rPr>
              <w:t>收到对应金额合法发票1</w:t>
            </w:r>
            <w:r>
              <w:rPr>
                <w:rFonts w:hint="eastAsia" w:cs="仿宋"/>
                <w:sz w:val="24"/>
                <w:szCs w:val="24"/>
                <w:lang w:val="en-US" w:eastAsia="zh-CN"/>
              </w:rPr>
              <w:t>5</w:t>
            </w:r>
            <w:r>
              <w:rPr>
                <w:rFonts w:hint="eastAsia" w:ascii="仿宋" w:hAnsi="仿宋" w:eastAsia="仿宋" w:cs="仿宋"/>
                <w:sz w:val="24"/>
                <w:szCs w:val="24"/>
                <w:lang w:val="en-US" w:eastAsia="zh-CN"/>
              </w:rPr>
              <w:t>个工作日内，</w:t>
            </w:r>
            <w:r>
              <w:rPr>
                <w:rFonts w:hint="default" w:ascii="仿宋" w:hAnsi="仿宋" w:eastAsia="仿宋" w:cs="仿宋"/>
                <w:sz w:val="24"/>
                <w:szCs w:val="24"/>
              </w:rPr>
              <w:t>支付</w:t>
            </w:r>
            <w:r>
              <w:rPr>
                <w:rFonts w:hint="default" w:ascii="仿宋" w:hAnsi="仿宋" w:eastAsia="仿宋" w:cs="仿宋"/>
                <w:sz w:val="24"/>
                <w:szCs w:val="24"/>
                <w:lang w:val="en-US" w:eastAsia="zh-CN"/>
              </w:rPr>
              <w:t>给乙方</w:t>
            </w:r>
            <w:r>
              <w:rPr>
                <w:rFonts w:hint="default" w:ascii="仿宋" w:hAnsi="仿宋" w:eastAsia="仿宋" w:cs="仿宋"/>
                <w:sz w:val="24"/>
                <w:szCs w:val="24"/>
              </w:rPr>
              <w:t>合同总</w:t>
            </w:r>
            <w:r>
              <w:rPr>
                <w:rFonts w:hint="eastAsia" w:ascii="仿宋" w:hAnsi="仿宋" w:eastAsia="仿宋" w:cs="仿宋"/>
                <w:sz w:val="24"/>
                <w:szCs w:val="24"/>
                <w:lang w:val="en-US" w:eastAsia="zh-CN"/>
              </w:rPr>
              <w:t>金</w:t>
            </w:r>
            <w:r>
              <w:rPr>
                <w:rFonts w:hint="default" w:ascii="仿宋" w:hAnsi="仿宋" w:eastAsia="仿宋" w:cs="仿宋"/>
                <w:sz w:val="24"/>
                <w:szCs w:val="24"/>
              </w:rPr>
              <w:t>额</w:t>
            </w:r>
            <w:r>
              <w:rPr>
                <w:rFonts w:hint="eastAsia" w:ascii="仿宋" w:hAnsi="仿宋" w:eastAsia="仿宋" w:cs="仿宋"/>
                <w:sz w:val="24"/>
                <w:szCs w:val="24"/>
                <w:lang w:val="en-US" w:eastAsia="zh-CN"/>
              </w:rPr>
              <w:t>2</w:t>
            </w:r>
            <w:r>
              <w:rPr>
                <w:rFonts w:hint="default" w:ascii="仿宋" w:hAnsi="仿宋" w:eastAsia="仿宋" w:cs="仿宋"/>
                <w:sz w:val="24"/>
                <w:szCs w:val="24"/>
              </w:rPr>
              <w:t>0%</w:t>
            </w:r>
            <w:r>
              <w:rPr>
                <w:rFonts w:hint="default" w:ascii="仿宋" w:hAnsi="仿宋" w:eastAsia="仿宋" w:cs="仿宋"/>
                <w:sz w:val="24"/>
                <w:szCs w:val="24"/>
                <w:lang w:eastAsia="zh-CN"/>
              </w:rPr>
              <w:t>；</w:t>
            </w:r>
            <w:r>
              <w:rPr>
                <w:rFonts w:hint="eastAsia" w:ascii="仿宋" w:hAnsi="仿宋" w:eastAsia="仿宋" w:cs="仿宋"/>
                <w:sz w:val="24"/>
                <w:szCs w:val="24"/>
                <w:lang w:val="en-US" w:eastAsia="zh-CN"/>
              </w:rPr>
              <w:t>项目</w:t>
            </w:r>
            <w:r>
              <w:rPr>
                <w:rFonts w:hint="default" w:ascii="仿宋" w:hAnsi="仿宋" w:eastAsia="仿宋" w:cs="仿宋"/>
                <w:sz w:val="24"/>
                <w:szCs w:val="24"/>
                <w:lang w:val="en-US" w:eastAsia="zh-CN"/>
              </w:rPr>
              <w:t>经甲方验收合格</w:t>
            </w:r>
            <w:r>
              <w:rPr>
                <w:rFonts w:hint="eastAsia" w:ascii="仿宋" w:hAnsi="仿宋" w:eastAsia="仿宋" w:cs="仿宋"/>
                <w:sz w:val="24"/>
                <w:szCs w:val="24"/>
                <w:lang w:val="en-US" w:eastAsia="zh-CN"/>
              </w:rPr>
              <w:t>后</w:t>
            </w:r>
            <w:r>
              <w:rPr>
                <w:rFonts w:hint="default" w:ascii="仿宋" w:hAnsi="仿宋" w:eastAsia="仿宋" w:cs="仿宋"/>
                <w:sz w:val="24"/>
                <w:szCs w:val="24"/>
              </w:rPr>
              <w:t>，</w:t>
            </w:r>
            <w:r>
              <w:rPr>
                <w:rFonts w:hint="eastAsia" w:ascii="仿宋" w:hAnsi="仿宋" w:eastAsia="仿宋" w:cs="仿宋"/>
                <w:sz w:val="24"/>
                <w:szCs w:val="24"/>
                <w:lang w:val="en-US" w:eastAsia="zh-CN"/>
              </w:rPr>
              <w:t>甲方收到对应金额合法发票1</w:t>
            </w:r>
            <w:r>
              <w:rPr>
                <w:rFonts w:hint="eastAsia" w:cs="仿宋"/>
                <w:sz w:val="24"/>
                <w:szCs w:val="24"/>
                <w:lang w:val="en-US" w:eastAsia="zh-CN"/>
              </w:rPr>
              <w:t>5</w:t>
            </w:r>
            <w:r>
              <w:rPr>
                <w:rFonts w:hint="eastAsia" w:ascii="仿宋" w:hAnsi="仿宋" w:eastAsia="仿宋" w:cs="仿宋"/>
                <w:sz w:val="24"/>
                <w:szCs w:val="24"/>
                <w:lang w:val="en-US" w:eastAsia="zh-CN"/>
              </w:rPr>
              <w:t>个工作日内</w:t>
            </w:r>
            <w:r>
              <w:rPr>
                <w:rFonts w:hint="default" w:ascii="仿宋" w:hAnsi="仿宋" w:eastAsia="仿宋" w:cs="仿宋"/>
                <w:sz w:val="24"/>
                <w:szCs w:val="24"/>
              </w:rPr>
              <w:t>支</w:t>
            </w:r>
            <w:bookmarkStart w:id="6" w:name="_GoBack"/>
            <w:bookmarkEnd w:id="6"/>
            <w:r>
              <w:rPr>
                <w:rFonts w:hint="default" w:ascii="仿宋" w:hAnsi="仿宋" w:eastAsia="仿宋" w:cs="仿宋"/>
                <w:sz w:val="24"/>
                <w:szCs w:val="24"/>
              </w:rPr>
              <w:t>付合同</w:t>
            </w:r>
            <w:r>
              <w:rPr>
                <w:rFonts w:hint="default" w:ascii="仿宋" w:hAnsi="仿宋" w:eastAsia="仿宋" w:cs="仿宋"/>
                <w:sz w:val="24"/>
                <w:szCs w:val="24"/>
                <w:lang w:val="en-US" w:eastAsia="zh-CN"/>
              </w:rPr>
              <w:t>总</w:t>
            </w:r>
            <w:r>
              <w:rPr>
                <w:rFonts w:hint="eastAsia" w:ascii="仿宋" w:hAnsi="仿宋" w:eastAsia="仿宋" w:cs="仿宋"/>
                <w:sz w:val="24"/>
                <w:szCs w:val="24"/>
                <w:lang w:val="en-US" w:eastAsia="zh-CN"/>
              </w:rPr>
              <w:t>金</w:t>
            </w:r>
            <w:r>
              <w:rPr>
                <w:rFonts w:hint="default" w:ascii="仿宋" w:hAnsi="仿宋" w:eastAsia="仿宋" w:cs="仿宋"/>
                <w:sz w:val="24"/>
                <w:szCs w:val="24"/>
                <w:lang w:val="en-US" w:eastAsia="zh-CN"/>
              </w:rPr>
              <w:t>额</w:t>
            </w:r>
            <w:r>
              <w:rPr>
                <w:rFonts w:hint="eastAsia" w:ascii="仿宋" w:hAnsi="仿宋" w:eastAsia="仿宋" w:cs="仿宋"/>
                <w:sz w:val="24"/>
                <w:szCs w:val="24"/>
                <w:lang w:val="en-US" w:eastAsia="zh-CN"/>
              </w:rPr>
              <w:t>1</w:t>
            </w:r>
            <w:r>
              <w:rPr>
                <w:rFonts w:hint="default" w:ascii="仿宋" w:hAnsi="仿宋" w:eastAsia="仿宋" w:cs="仿宋"/>
                <w:sz w:val="24"/>
                <w:szCs w:val="24"/>
                <w:lang w:val="en-US" w:eastAsia="zh-CN"/>
              </w:rPr>
              <w:t>0%的</w:t>
            </w:r>
            <w:r>
              <w:rPr>
                <w:rFonts w:hint="default" w:ascii="仿宋" w:hAnsi="仿宋" w:eastAsia="仿宋" w:cs="仿宋"/>
                <w:sz w:val="24"/>
                <w:szCs w:val="24"/>
              </w:rPr>
              <w:t>尾款。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rPr>
              <w:t>报价要求</w:t>
            </w:r>
          </w:p>
        </w:tc>
        <w:tc>
          <w:tcPr>
            <w:tcW w:w="8783" w:type="dxa"/>
            <w:gridSpan w:val="4"/>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szCs w:val="24"/>
                <w:lang w:eastAsia="zh-CN"/>
              </w:rPr>
            </w:pPr>
            <w:r>
              <w:rPr>
                <w:rFonts w:hint="default" w:ascii="仿宋" w:hAnsi="仿宋" w:eastAsia="仿宋" w:cs="仿宋"/>
                <w:sz w:val="24"/>
                <w:szCs w:val="24"/>
              </w:rPr>
              <w:t>本项目采购预算</w:t>
            </w:r>
            <w:r>
              <w:rPr>
                <w:rFonts w:hint="eastAsia" w:ascii="仿宋" w:hAnsi="仿宋" w:eastAsia="仿宋" w:cs="仿宋"/>
                <w:color w:val="auto"/>
                <w:sz w:val="24"/>
                <w:szCs w:val="24"/>
                <w:highlight w:val="none"/>
                <w:lang w:val="en-US" w:eastAsia="zh-CN"/>
              </w:rPr>
              <w:t>9.34</w:t>
            </w:r>
            <w:r>
              <w:rPr>
                <w:rFonts w:hint="default" w:ascii="仿宋" w:hAnsi="仿宋" w:eastAsia="仿宋" w:cs="仿宋"/>
                <w:sz w:val="24"/>
                <w:szCs w:val="24"/>
              </w:rPr>
              <w:t>万元，实行总承包报价</w:t>
            </w:r>
            <w:r>
              <w:rPr>
                <w:rFonts w:hint="eastAsia" w:cs="仿宋"/>
                <w:sz w:val="24"/>
                <w:szCs w:val="24"/>
                <w:lang w:eastAsia="zh-CN"/>
              </w:rPr>
              <w:t>。</w:t>
            </w:r>
            <w:r>
              <w:rPr>
                <w:rFonts w:hint="default" w:ascii="仿宋" w:hAnsi="仿宋" w:eastAsia="仿宋" w:cs="仿宋"/>
                <w:sz w:val="24"/>
                <w:szCs w:val="24"/>
              </w:rPr>
              <w:t>报价为采购人指定服务范围内的全部价格，包括：（1）项目实施期间所需设备（如电脑等）、</w:t>
            </w:r>
            <w:r>
              <w:rPr>
                <w:rFonts w:hint="eastAsia" w:ascii="仿宋" w:hAnsi="仿宋" w:eastAsia="仿宋" w:cs="仿宋"/>
                <w:sz w:val="24"/>
                <w:szCs w:val="24"/>
                <w:lang w:val="en-US" w:eastAsia="zh-CN"/>
              </w:rPr>
              <w:t>材料、</w:t>
            </w:r>
            <w:r>
              <w:rPr>
                <w:rFonts w:hint="default" w:ascii="仿宋" w:hAnsi="仿宋" w:eastAsia="仿宋" w:cs="仿宋"/>
                <w:sz w:val="24"/>
                <w:szCs w:val="24"/>
              </w:rPr>
              <w:t>人员均由成交供应商提供。（2）</w:t>
            </w:r>
            <w:r>
              <w:rPr>
                <w:rFonts w:hint="eastAsia" w:ascii="仿宋" w:hAnsi="仿宋" w:eastAsia="仿宋" w:cs="仿宋"/>
                <w:sz w:val="24"/>
                <w:szCs w:val="24"/>
                <w:lang w:val="en-US" w:eastAsia="zh-CN"/>
              </w:rPr>
              <w:t>因盘点产生的交通费</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差旅费、食宿费及</w:t>
            </w:r>
            <w:r>
              <w:rPr>
                <w:rFonts w:hint="default" w:ascii="仿宋" w:hAnsi="仿宋" w:eastAsia="仿宋" w:cs="仿宋"/>
                <w:sz w:val="24"/>
                <w:szCs w:val="24"/>
              </w:rPr>
              <w:t>必要的保险费用和各项税金</w:t>
            </w:r>
            <w:r>
              <w:rPr>
                <w:rFonts w:hint="eastAsia" w:ascii="仿宋" w:hAnsi="仿宋" w:eastAsia="仿宋" w:cs="仿宋"/>
                <w:sz w:val="24"/>
                <w:szCs w:val="24"/>
                <w:lang w:val="en-US" w:eastAsia="zh-CN"/>
              </w:rPr>
              <w:t>等</w:t>
            </w:r>
            <w:r>
              <w:rPr>
                <w:rFonts w:hint="default" w:ascii="仿宋" w:hAnsi="仿宋" w:eastAsia="仿宋" w:cs="仿宋"/>
                <w:sz w:val="24"/>
                <w:szCs w:val="24"/>
              </w:rPr>
              <w:t>；（3）与本项目有关的其他一切费用。报价费用不管是否在报价书中单列，均视为报价总价中已包括该费用，采购人不再支付中标金额以外的任何费用</w:t>
            </w:r>
            <w:r>
              <w:rPr>
                <w:rFonts w:hint="eastAsia"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rPr>
              <w:t>验收要求</w:t>
            </w:r>
          </w:p>
        </w:tc>
        <w:tc>
          <w:tcPr>
            <w:tcW w:w="8783" w:type="dxa"/>
            <w:gridSpan w:val="4"/>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1</w:t>
            </w:r>
            <w:r>
              <w:rPr>
                <w:rFonts w:ascii="仿宋" w:hAnsi="仿宋" w:eastAsia="仿宋" w:cs="仿宋"/>
                <w:sz w:val="24"/>
                <w:lang w:val="en"/>
              </w:rPr>
              <w:t>.</w:t>
            </w:r>
            <w:r>
              <w:rPr>
                <w:rFonts w:ascii="仿宋" w:hAnsi="仿宋" w:eastAsia="仿宋" w:cs="仿宋"/>
                <w:sz w:val="24"/>
              </w:rPr>
              <w:t>乙方应按合同、询价文件、报价文件及承诺向甲方提供相应的服务，并提供服务质量和服务内容的相关技术资料。</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2</w:t>
            </w:r>
            <w:r>
              <w:rPr>
                <w:rFonts w:ascii="仿宋" w:hAnsi="仿宋" w:eastAsia="仿宋" w:cs="仿宋"/>
                <w:sz w:val="24"/>
                <w:lang w:val="en"/>
              </w:rPr>
              <w:t>.</w:t>
            </w:r>
            <w:r>
              <w:rPr>
                <w:rFonts w:ascii="仿宋" w:hAnsi="仿宋" w:eastAsia="仿宋" w:cs="仿宋"/>
                <w:sz w:val="24"/>
              </w:rPr>
              <w:t>乙方提供不符合合同、询价文件、报价文件规定的服务成果，甲方有权拒绝接受。</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3</w:t>
            </w:r>
            <w:r>
              <w:rPr>
                <w:rFonts w:ascii="仿宋" w:hAnsi="仿宋" w:eastAsia="仿宋" w:cs="仿宋"/>
                <w:sz w:val="24"/>
                <w:lang w:val="en"/>
              </w:rPr>
              <w:t>.</w:t>
            </w:r>
            <w:r>
              <w:rPr>
                <w:rFonts w:ascii="仿宋" w:hAnsi="仿宋" w:eastAsia="仿宋" w:cs="仿宋"/>
                <w:sz w:val="24"/>
              </w:rPr>
              <w:t>乙方完成服务后应及时书面通知甲方进行验收，甲方应在收到通知后七个工作日内进行验收。</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4</w:t>
            </w:r>
            <w:r>
              <w:rPr>
                <w:rFonts w:ascii="仿宋" w:hAnsi="仿宋" w:eastAsia="仿宋" w:cs="仿宋"/>
                <w:sz w:val="24"/>
                <w:lang w:val="en"/>
              </w:rPr>
              <w:t>.</w:t>
            </w:r>
            <w:r>
              <w:rPr>
                <w:rFonts w:ascii="仿宋" w:hAnsi="仿宋" w:eastAsia="仿宋" w:cs="仿宋"/>
                <w:sz w:val="24"/>
              </w:rPr>
              <w:t>甲方在初步验收或者最终验收过程中发现乙方提供的服务、服务质量或服务内容不满足合同、询价文件、报价文件规定的，可暂缓向乙方付款，直到乙方及时完善并提交相应的服务成果且经甲方验收合格后，方可办理付款。</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hint="eastAsia" w:ascii="仿宋" w:hAnsi="仿宋" w:eastAsia="仿宋" w:cs="仿宋"/>
                <w:sz w:val="24"/>
              </w:rPr>
              <w:t>5</w:t>
            </w:r>
            <w:r>
              <w:rPr>
                <w:rFonts w:ascii="仿宋" w:hAnsi="仿宋" w:eastAsia="仿宋" w:cs="仿宋"/>
                <w:sz w:val="24"/>
                <w:lang w:val="en"/>
              </w:rPr>
              <w:t>.</w:t>
            </w:r>
            <w:r>
              <w:rPr>
                <w:rFonts w:ascii="仿宋" w:hAnsi="仿宋" w:eastAsia="仿宋" w:cs="仿宋"/>
                <w:sz w:val="24"/>
              </w:rPr>
              <w:t>甲方验收时发现乙方提供的服务、服务质量或服务内容不满足合同、询价文件、报价文件规定并以书面形式提出异议的，乙方应自收到甲方书面异议后五个工作日内予以解决，否则甲方有权不出具验收合格单。乙方因解决异议问题而造成逾期的，按乙方逾期交付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sz w:val="24"/>
                <w:szCs w:val="24"/>
                <w:lang w:val="en-US" w:eastAsia="zh-CN"/>
              </w:rPr>
            </w:pPr>
            <w:r>
              <w:rPr>
                <w:rFonts w:hint="eastAsia" w:ascii="仿宋" w:hAnsi="仿宋" w:eastAsia="仿宋"/>
                <w:sz w:val="24"/>
              </w:rPr>
              <w:t>售后服务、服务质量</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ascii="仿宋" w:hAnsi="仿宋" w:eastAsia="仿宋" w:cs="仿宋"/>
                <w:sz w:val="24"/>
              </w:rPr>
              <w:t>1</w:t>
            </w:r>
            <w:r>
              <w:rPr>
                <w:rFonts w:ascii="仿宋" w:hAnsi="仿宋" w:eastAsia="仿宋" w:cs="仿宋"/>
                <w:sz w:val="24"/>
                <w:lang w:val="en"/>
              </w:rPr>
              <w:t>.</w:t>
            </w:r>
            <w:r>
              <w:rPr>
                <w:rFonts w:ascii="仿宋" w:hAnsi="仿宋" w:eastAsia="仿宋" w:cs="仿宋"/>
                <w:sz w:val="24"/>
              </w:rPr>
              <w:t>乙方应按照国家有关法律法规、合同、询价文件、报价文件所附的《服务承诺》要求为甲方提供相应的服务。</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cs="仿宋"/>
                <w:sz w:val="24"/>
              </w:rPr>
              <w:t>2</w:t>
            </w:r>
            <w:r>
              <w:rPr>
                <w:rFonts w:ascii="仿宋" w:hAnsi="仿宋" w:eastAsia="仿宋" w:cs="仿宋"/>
                <w:sz w:val="24"/>
                <w:lang w:val="en"/>
              </w:rPr>
              <w:t>.</w:t>
            </w:r>
            <w:r>
              <w:rPr>
                <w:rFonts w:ascii="仿宋" w:hAnsi="仿宋" w:eastAsia="仿宋" w:cs="仿宋"/>
                <w:sz w:val="24"/>
              </w:rPr>
              <w:t>乙方提供服务的质量保证期按交付服务成果验收合格并签署验收合格单之日起计算，为</w:t>
            </w:r>
            <w:r>
              <w:rPr>
                <w:rFonts w:hint="eastAsia" w:ascii="仿宋" w:hAnsi="仿宋" w:eastAsia="仿宋" w:cs="仿宋"/>
                <w:sz w:val="24"/>
                <w:u w:val="single"/>
              </w:rPr>
              <w:t>/</w:t>
            </w:r>
            <w:r>
              <w:rPr>
                <w:rFonts w:ascii="仿宋" w:hAnsi="仿宋" w:eastAsia="仿宋" w:cs="仿宋"/>
                <w:sz w:val="24"/>
              </w:rPr>
              <w:t>日，在质量保证期内因服务成果本身的技术问题，乙方应对服务出现的问题负责处理解决并承担一切费用。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培训</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eastAsia="宋体"/>
                <w:sz w:val="24"/>
                <w:szCs w:val="24"/>
                <w:lang w:val="en-US" w:eastAsia="zh-CN"/>
              </w:rPr>
            </w:pPr>
            <w:r>
              <w:rPr>
                <w:rFonts w:hint="eastAsi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知识产权</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采购人在中华人民共和国境内使用供应商提供的产品及服务时免受第三方提出的侵犯其专利权或其它知识产权的起诉。如果第三方提出侵权指控，成交供应商应承担由此而引起的一切法律责任和费用。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履约保证金</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hint="eastAsia" w:ascii="仿宋" w:hAnsi="仿宋" w:eastAsia="仿宋" w:cs="仿宋"/>
                <w:sz w:val="24"/>
              </w:rPr>
              <w:t>本项目不收取履约保证金。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中小企业说明</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sz w:val="24"/>
                <w:szCs w:val="24"/>
                <w:lang w:val="en-US" w:eastAsia="zh-CN"/>
              </w:rPr>
            </w:pPr>
            <w:r>
              <w:rPr>
                <w:rFonts w:hint="eastAsia" w:ascii="仿宋" w:hAnsi="仿宋" w:eastAsia="仿宋"/>
                <w:sz w:val="24"/>
              </w:rPr>
              <w:t>不专门面向中小企业。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进口产品</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bCs/>
                <w:sz w:val="24"/>
                <w:szCs w:val="24"/>
              </w:rPr>
            </w:pPr>
            <w:r>
              <w:rPr>
                <w:rFonts w:hint="eastAsia" w:ascii="仿宋" w:hAnsi="仿宋" w:eastAsia="仿宋"/>
                <w:bCs/>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宋体"/>
                <w:sz w:val="24"/>
                <w:szCs w:val="24"/>
              </w:rPr>
            </w:pPr>
            <w:r>
              <w:rPr>
                <w:rFonts w:hint="eastAsia" w:ascii="仿宋" w:hAnsi="仿宋" w:eastAsia="仿宋" w:cs="宋体"/>
                <w:sz w:val="24"/>
              </w:rPr>
              <w:t>原厂商授权及相关要求</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hint="eastAsia" w:ascii="仿宋" w:hAnsi="仿宋" w:eastAsia="仿宋"/>
                <w:sz w:val="24"/>
              </w:rPr>
              <w:t>其他要求</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b/>
                <w:sz w:val="24"/>
                <w:szCs w:val="24"/>
                <w:lang w:val="en-US" w:eastAsia="zh-CN"/>
              </w:rPr>
            </w:pPr>
            <w:r>
              <w:rPr>
                <w:rFonts w:hint="eastAsia" w:ascii="仿宋" w:hAnsi="仿宋" w:eastAsia="仿宋"/>
                <w:sz w:val="24"/>
              </w:rPr>
              <w:t>自发布成交结果公告之日起，成交人应与采购人于1</w:t>
            </w:r>
            <w:r>
              <w:rPr>
                <w:rFonts w:hint="eastAsia"/>
                <w:sz w:val="24"/>
                <w:lang w:val="en-US" w:eastAsia="zh-CN"/>
              </w:rPr>
              <w:t>5</w:t>
            </w:r>
            <w:r>
              <w:rPr>
                <w:rFonts w:hint="eastAsia" w:ascii="仿宋" w:hAnsi="仿宋" w:eastAsia="仿宋"/>
                <w:sz w:val="24"/>
              </w:rPr>
              <w:t>个工作日内签订合同。成交人逾期不签订合同的，视为成交人主动放弃成交结果，由此产生的全部责任后果由成交人承担。</w:t>
            </w:r>
          </w:p>
        </w:tc>
      </w:tr>
      <w:bookmarkEnd w:id="0"/>
      <w:bookmarkEnd w:id="1"/>
      <w:bookmarkEnd w:id="5"/>
    </w:tbl>
    <w:p>
      <w:pPr>
        <w:keepNext w:val="0"/>
        <w:keepLines w:val="0"/>
        <w:pageBreakBefore w:val="0"/>
        <w:kinsoku/>
        <w:wordWrap/>
        <w:overflowPunct/>
        <w:topLinePunct w:val="0"/>
        <w:autoSpaceDE/>
        <w:autoSpaceDN/>
        <w:bidi w:val="0"/>
        <w:adjustRightInd w:val="0"/>
        <w:snapToGrid w:val="0"/>
        <w:ind w:firstLine="0" w:firstLineChars="0"/>
        <w:jc w:val="lef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8E94C7-2FAA-41E0-B0F3-466EA2C773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8000F490-8D1A-49C8-AC94-B1CD11191F58}"/>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5NzY1ZWMyZWQzM2Y2YWI2ZjJiYjRlMGU0MWJmYzYifQ=="/>
  </w:docVars>
  <w:rsids>
    <w:rsidRoot w:val="0084459E"/>
    <w:rsid w:val="000F58F2"/>
    <w:rsid w:val="0011399D"/>
    <w:rsid w:val="00140712"/>
    <w:rsid w:val="002320C0"/>
    <w:rsid w:val="00266885"/>
    <w:rsid w:val="002A46DF"/>
    <w:rsid w:val="004E7226"/>
    <w:rsid w:val="0084459E"/>
    <w:rsid w:val="00AA3BA1"/>
    <w:rsid w:val="00C72E99"/>
    <w:rsid w:val="00CF4E5D"/>
    <w:rsid w:val="00E03764"/>
    <w:rsid w:val="00FC54C7"/>
    <w:rsid w:val="02886B37"/>
    <w:rsid w:val="058F778E"/>
    <w:rsid w:val="07AE35A7"/>
    <w:rsid w:val="07E51AAD"/>
    <w:rsid w:val="08AA0601"/>
    <w:rsid w:val="0A4018A5"/>
    <w:rsid w:val="0CB642E9"/>
    <w:rsid w:val="0DCD7C36"/>
    <w:rsid w:val="0F0D1F91"/>
    <w:rsid w:val="0F52785C"/>
    <w:rsid w:val="0F7563EB"/>
    <w:rsid w:val="11321BC4"/>
    <w:rsid w:val="12AA5F2D"/>
    <w:rsid w:val="148876BD"/>
    <w:rsid w:val="15DA15E8"/>
    <w:rsid w:val="15F70B98"/>
    <w:rsid w:val="16C31566"/>
    <w:rsid w:val="170C23E5"/>
    <w:rsid w:val="173A24A9"/>
    <w:rsid w:val="174373AD"/>
    <w:rsid w:val="1C900D6C"/>
    <w:rsid w:val="1E453C94"/>
    <w:rsid w:val="1F046272"/>
    <w:rsid w:val="1F741DA9"/>
    <w:rsid w:val="21CB5781"/>
    <w:rsid w:val="223D47BB"/>
    <w:rsid w:val="267B47B0"/>
    <w:rsid w:val="277D5657"/>
    <w:rsid w:val="27D43AE7"/>
    <w:rsid w:val="281401DD"/>
    <w:rsid w:val="284F59AF"/>
    <w:rsid w:val="28602815"/>
    <w:rsid w:val="2D125C0A"/>
    <w:rsid w:val="2DFE2383"/>
    <w:rsid w:val="2FCD04FA"/>
    <w:rsid w:val="30626FC7"/>
    <w:rsid w:val="30866529"/>
    <w:rsid w:val="32032083"/>
    <w:rsid w:val="329F7A92"/>
    <w:rsid w:val="36DA75BB"/>
    <w:rsid w:val="36E807A2"/>
    <w:rsid w:val="37E926F3"/>
    <w:rsid w:val="3A9E037E"/>
    <w:rsid w:val="3B6E4E12"/>
    <w:rsid w:val="3CE55274"/>
    <w:rsid w:val="3E67796F"/>
    <w:rsid w:val="3FD633C9"/>
    <w:rsid w:val="40826D65"/>
    <w:rsid w:val="427F3327"/>
    <w:rsid w:val="43056A83"/>
    <w:rsid w:val="43EC54FA"/>
    <w:rsid w:val="46E40FDD"/>
    <w:rsid w:val="47775FCD"/>
    <w:rsid w:val="47AC0A26"/>
    <w:rsid w:val="4809333E"/>
    <w:rsid w:val="48E36524"/>
    <w:rsid w:val="48F07DB8"/>
    <w:rsid w:val="4B4B6913"/>
    <w:rsid w:val="4BA17322"/>
    <w:rsid w:val="4BAF1EBA"/>
    <w:rsid w:val="4BB61845"/>
    <w:rsid w:val="4BE946D8"/>
    <w:rsid w:val="4C694B6C"/>
    <w:rsid w:val="4D705E90"/>
    <w:rsid w:val="4E2841FD"/>
    <w:rsid w:val="4E6D2CB8"/>
    <w:rsid w:val="4FCE1B25"/>
    <w:rsid w:val="50750E8F"/>
    <w:rsid w:val="51925DE3"/>
    <w:rsid w:val="526947C2"/>
    <w:rsid w:val="53894649"/>
    <w:rsid w:val="53D2506A"/>
    <w:rsid w:val="54604C7D"/>
    <w:rsid w:val="55C67A47"/>
    <w:rsid w:val="561455C8"/>
    <w:rsid w:val="57425C42"/>
    <w:rsid w:val="57784D6D"/>
    <w:rsid w:val="592E0CDD"/>
    <w:rsid w:val="5CB56BF9"/>
    <w:rsid w:val="5CE826FB"/>
    <w:rsid w:val="5D4E3CA0"/>
    <w:rsid w:val="610C13FF"/>
    <w:rsid w:val="61562306"/>
    <w:rsid w:val="63DC5AE3"/>
    <w:rsid w:val="640721AA"/>
    <w:rsid w:val="65503446"/>
    <w:rsid w:val="66FD0AF3"/>
    <w:rsid w:val="67EC408F"/>
    <w:rsid w:val="69AA1A66"/>
    <w:rsid w:val="6A652199"/>
    <w:rsid w:val="6C664BDD"/>
    <w:rsid w:val="6DF36EF3"/>
    <w:rsid w:val="6EFD3E03"/>
    <w:rsid w:val="70D71323"/>
    <w:rsid w:val="757F40D0"/>
    <w:rsid w:val="76091AB6"/>
    <w:rsid w:val="778B5CCA"/>
    <w:rsid w:val="77F812E1"/>
    <w:rsid w:val="780A485B"/>
    <w:rsid w:val="787303DE"/>
    <w:rsid w:val="787466AD"/>
    <w:rsid w:val="79436D5F"/>
    <w:rsid w:val="79E57808"/>
    <w:rsid w:val="7A096743"/>
    <w:rsid w:val="7BBD4E90"/>
    <w:rsid w:val="7E4C4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仿宋" w:hAnsi="仿宋" w:eastAsia="仿宋" w:cs="Times New Roman"/>
      <w:kern w:val="2"/>
      <w:sz w:val="32"/>
      <w:szCs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Cambria" w:hAnsi="Cambria"/>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annotation text"/>
    <w:basedOn w:val="1"/>
    <w:semiHidden/>
    <w:unhideWhenUsed/>
    <w:qFormat/>
    <w:uiPriority w:val="99"/>
    <w:pPr>
      <w:jc w:val="left"/>
    </w:pPr>
  </w:style>
  <w:style w:type="paragraph" w:styleId="5">
    <w:name w:val="footer"/>
    <w:basedOn w:val="1"/>
    <w:next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10">
    <w:name w:val="公文标题"/>
    <w:basedOn w:val="1"/>
    <w:link w:val="11"/>
    <w:qFormat/>
    <w:uiPriority w:val="0"/>
    <w:pPr>
      <w:autoSpaceDE w:val="0"/>
      <w:autoSpaceDN w:val="0"/>
      <w:ind w:firstLine="640"/>
      <w:jc w:val="center"/>
    </w:pPr>
    <w:rPr>
      <w:rFonts w:eastAsia="方正小标宋_GBK"/>
      <w:sz w:val="44"/>
      <w:szCs w:val="32"/>
    </w:rPr>
  </w:style>
  <w:style w:type="character" w:customStyle="1" w:styleId="11">
    <w:name w:val="公文标题 字符"/>
    <w:basedOn w:val="8"/>
    <w:link w:val="10"/>
    <w:qFormat/>
    <w:uiPriority w:val="0"/>
    <w:rPr>
      <w:rFonts w:ascii="仿宋" w:hAnsi="仿宋" w:eastAsia="方正小标宋_GBK" w:cs="Times New Roman"/>
      <w:sz w:val="4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2365</Words>
  <Characters>2457</Characters>
  <Lines>10</Lines>
  <Paragraphs>2</Paragraphs>
  <TotalTime>2</TotalTime>
  <ScaleCrop>false</ScaleCrop>
  <LinksUpToDate>false</LinksUpToDate>
  <CharactersWithSpaces>2458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2023-02-02T10:30:00Z</dcterms:created>
  <dc:creator>'阮姗姗'</dc:creator>
  <cp:lastModifiedBy>'吕保玉'</cp:lastModifiedBy>
  <dcterms:modified xsi:type="dcterms:W3CDTF">2025-10-22T00:14:29Z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EDCF2958A747460586DEFE52A75FD32C_13</vt:lpwstr>
  </property>
</Properties>
</file>