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27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附件2：</w:t>
      </w:r>
    </w:p>
    <w:p w14:paraId="184BE0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</w:p>
    <w:p w14:paraId="20B79E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4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广西壮族自治区防城港生态环境监测中心</w:t>
      </w:r>
    </w:p>
    <w:p w14:paraId="2E8A5A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涉重金属实验分析专项耗材</w:t>
      </w: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  <w:lang w:val="en-US" w:eastAsia="zh-CN"/>
        </w:rPr>
        <w:t>采购（重）</w:t>
      </w:r>
    </w:p>
    <w:p w14:paraId="1C3430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1"/>
          <w:w w:val="95"/>
          <w:sz w:val="44"/>
          <w:szCs w:val="44"/>
          <w:highlight w:val="none"/>
        </w:rPr>
        <w:t>供应商须知</w:t>
      </w:r>
    </w:p>
    <w:p w14:paraId="373A8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1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1"/>
          <w:w w:val="95"/>
          <w:sz w:val="32"/>
          <w:szCs w:val="32"/>
          <w:highlight w:val="none"/>
        </w:rPr>
        <w:t>一、 项目情况</w:t>
      </w:r>
    </w:p>
    <w:p w14:paraId="4DEB6E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结合我中心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实验分析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需要，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统一采购一批实验室常规耗材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详见附件1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采购预算为99100元，供应商的报价不得超出项目预算，否则按无效报价文件处理。</w:t>
      </w:r>
    </w:p>
    <w:p w14:paraId="7908B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24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4"/>
          <w:w w:val="95"/>
          <w:sz w:val="32"/>
          <w:szCs w:val="32"/>
          <w:highlight w:val="none"/>
        </w:rPr>
        <w:t>二、 项目服务要求</w:t>
      </w:r>
    </w:p>
    <w:p w14:paraId="4699DD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供应商资格要求</w:t>
      </w:r>
    </w:p>
    <w:p w14:paraId="0BD2E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708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提供有效的营业执照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  <w:lang w:val="en-US" w:eastAsia="zh-CN"/>
        </w:rPr>
        <w:t>或单位法人证书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(投标时必须提供，原件备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查)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信用声明函（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，详见附件3）、供应商参加本项目无串通行为的承诺函（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，详见附件4）、我中心廉政告知函（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需项目负责人签字、加盖公章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，详见附件5），有何质量体系认证（如有请提供），以上材料在投标时提供。</w:t>
      </w:r>
    </w:p>
    <w:p w14:paraId="190B0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供应商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要求</w:t>
      </w:r>
    </w:p>
    <w:p w14:paraId="62A86A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1.保证货物质量，严格按照国家相关规定进行，所供应耗材必须符合质量标准。提供的货物是严格按国家有关规定生产的、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全新的，完整的、未使用过的正品货物。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供应我中心耗材在规格、包装剂型、有效期、生产厂家等质量参数与我中心采购计划相一致。</w:t>
      </w:r>
      <w:r>
        <w:rPr>
          <w:rFonts w:hint="eastAsia" w:ascii="仿宋" w:hAnsi="仿宋" w:eastAsia="仿宋" w:cs="仿宋"/>
          <w:b/>
          <w:bCs/>
          <w:w w:val="95"/>
          <w:sz w:val="32"/>
          <w:szCs w:val="32"/>
          <w:highlight w:val="none"/>
          <w:lang w:val="en-US" w:eastAsia="zh-CN"/>
        </w:rPr>
        <w:t>进口产品须提供相对应授权证明（投标时提供）或正规采购渠道证明（可在中标后提供）。</w:t>
      </w:r>
    </w:p>
    <w:p w14:paraId="1EEAD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供应商发货前需向我中心提供产品出库清单，双方应在发货前核对发货内容，未经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同意，不得私自发货。发货时应严格按照该项货物包装运输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要求进行发货。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收货时出现以下情形则视为验收不合格: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规格、品牌、数量等参数与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提供的采购需求不一致；货物破损、变形、变质、劣质等使货物无法满足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正常使用；出库清单与实际到货货物不一致；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批次号不是最新批次号，到货时</w:t>
      </w:r>
      <w:r>
        <w:rPr>
          <w:rFonts w:hint="eastAsia" w:ascii="仿宋" w:hAnsi="仿宋" w:eastAsia="仿宋" w:cs="仿宋"/>
          <w:spacing w:val="15"/>
          <w:w w:val="95"/>
          <w:sz w:val="32"/>
          <w:szCs w:val="32"/>
          <w:highlight w:val="none"/>
        </w:rPr>
        <w:t>产品有效期不足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个月且未提前通知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  <w:lang w:eastAsia="zh-CN"/>
        </w:rPr>
        <w:t>我中心；</w:t>
      </w:r>
      <w:r>
        <w:rPr>
          <w:rFonts w:hint="eastAsia" w:ascii="仿宋" w:hAnsi="仿宋" w:eastAsia="仿宋" w:cs="仿宋"/>
          <w:spacing w:val="-1"/>
          <w:w w:val="95"/>
          <w:sz w:val="32"/>
          <w:szCs w:val="32"/>
          <w:highlight w:val="none"/>
        </w:rPr>
        <w:t>对于有检定要求的耗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材，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省级或区级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计量检测研究院检定合格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如有上述验收不合格及其他验收不合格情况，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可要求供应商对验收不合格的货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物进行补发、换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货。</w:t>
      </w:r>
    </w:p>
    <w:p w14:paraId="4E715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3.货物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实际供货中，如与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提供的采购计划不符，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可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根据产品实际情况书面申请与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协商，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8"/>
          <w:w w:val="95"/>
          <w:sz w:val="32"/>
          <w:szCs w:val="32"/>
          <w:highlight w:val="none"/>
        </w:rPr>
        <w:t>同意后方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可按协商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供货。反之若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pacing w:val="-11"/>
          <w:w w:val="95"/>
          <w:sz w:val="32"/>
          <w:szCs w:val="32"/>
          <w:highlight w:val="none"/>
        </w:rPr>
        <w:t>采购需求有变，向供货方书面申请协商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经供货方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后方可按协商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供货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  <w:lang w:eastAsia="zh-CN"/>
        </w:rPr>
        <w:t>。货物经我中心</w:t>
      </w:r>
      <w:r>
        <w:rPr>
          <w:rFonts w:hint="eastAsia" w:ascii="仿宋" w:hAnsi="仿宋" w:eastAsia="仿宋" w:cs="仿宋"/>
          <w:spacing w:val="-7"/>
          <w:w w:val="95"/>
          <w:sz w:val="32"/>
          <w:szCs w:val="32"/>
          <w:highlight w:val="none"/>
        </w:rPr>
        <w:t>验收合格后，供应商应根据实际验收合格货物提供发票，注明通用名及商品名、规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格、数量等。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我中心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根据供应商提供的发票进行支付。</w:t>
      </w:r>
    </w:p>
    <w:p w14:paraId="18E943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4.合同中货物标的，我中心有紧急耗材须要求供应时，供应商应积极组织货源， 并保质保量的按要求限时供货。</w:t>
      </w:r>
    </w:p>
    <w:p w14:paraId="0448F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5.合同一经签订，即按合同价格执行，不考虑市场价格波动因素。</w:t>
      </w:r>
    </w:p>
    <w:p w14:paraId="502EF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6.供货时间要求：签订合同后10个工作日内供货完全，特殊情况除外，如延迟供货应提前书面告知并征得我中心同意后，方可再按双方协商约定时间进行供货。</w:t>
      </w:r>
    </w:p>
    <w:p w14:paraId="3791A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（三）质量保证期限</w:t>
      </w:r>
    </w:p>
    <w:p w14:paraId="5BB45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货物验收合格之日起1年，货物有效期低于1年的，按实际有效期质保。</w:t>
      </w:r>
    </w:p>
    <w:p w14:paraId="6DF21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（四）售后服务</w:t>
      </w:r>
    </w:p>
    <w:p w14:paraId="0D5FB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在货物使用过程中，有以下情形的，供应商须在收到更换货物的有关通知后7日内予以更换并承担由此产生的各项费用：</w:t>
      </w:r>
    </w:p>
    <w:p w14:paraId="04824F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1.提供的货物非正品的；</w:t>
      </w:r>
    </w:p>
    <w:p w14:paraId="7A445B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rightChars="0" w:firstLine="608" w:firstLineChars="20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2.非我中心正常使用造成的质量问题；</w:t>
      </w:r>
    </w:p>
    <w:p w14:paraId="64E5A0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right="0"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3.质量保证期限内货物有质量问题的。</w:t>
      </w:r>
    </w:p>
    <w:p w14:paraId="58498B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</w:p>
    <w:p w14:paraId="46C89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2736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广西壮族自治区防城港生态环境监测中心</w:t>
      </w:r>
    </w:p>
    <w:p w14:paraId="7EE132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/>
        <w:jc w:val="both"/>
        <w:textAlignment w:val="auto"/>
        <w:rPr>
          <w:rFonts w:hint="eastAsia" w:ascii="仿宋" w:hAnsi="仿宋" w:eastAsia="仿宋" w:cs="仿宋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w w:val="95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w w:val="95"/>
          <w:sz w:val="32"/>
          <w:szCs w:val="32"/>
          <w:highlight w:val="none"/>
        </w:rPr>
        <w:t>日</w:t>
      </w:r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WQzMzEyZmZmN2ZiZGZlYzg5NjQyYjg0NDBjYjliMzEifQ=="/>
  </w:docVars>
  <w:rsids>
    <w:rsidRoot w:val="00000000"/>
    <w:rsid w:val="05166F7D"/>
    <w:rsid w:val="05B954BA"/>
    <w:rsid w:val="06732DD2"/>
    <w:rsid w:val="0848623A"/>
    <w:rsid w:val="0A786C09"/>
    <w:rsid w:val="0AE20526"/>
    <w:rsid w:val="0C2C3965"/>
    <w:rsid w:val="0CB1506C"/>
    <w:rsid w:val="0DB461AA"/>
    <w:rsid w:val="0E2803F2"/>
    <w:rsid w:val="0E2E575C"/>
    <w:rsid w:val="0EF9321E"/>
    <w:rsid w:val="0FBD6A9D"/>
    <w:rsid w:val="12B50001"/>
    <w:rsid w:val="12D25C40"/>
    <w:rsid w:val="14C67664"/>
    <w:rsid w:val="18F06FEA"/>
    <w:rsid w:val="1B9858FC"/>
    <w:rsid w:val="1DDF3343"/>
    <w:rsid w:val="22295A24"/>
    <w:rsid w:val="23730775"/>
    <w:rsid w:val="265C673D"/>
    <w:rsid w:val="2A4C2E6E"/>
    <w:rsid w:val="2AC90642"/>
    <w:rsid w:val="2B1E0CAF"/>
    <w:rsid w:val="2B4B121F"/>
    <w:rsid w:val="2DA57465"/>
    <w:rsid w:val="2FBE1179"/>
    <w:rsid w:val="2FEF28B1"/>
    <w:rsid w:val="342C0AC4"/>
    <w:rsid w:val="3B4B164C"/>
    <w:rsid w:val="3BF45200"/>
    <w:rsid w:val="3C574020"/>
    <w:rsid w:val="3ED2701E"/>
    <w:rsid w:val="403915E5"/>
    <w:rsid w:val="42332E3A"/>
    <w:rsid w:val="437E3EF9"/>
    <w:rsid w:val="48B504ED"/>
    <w:rsid w:val="49B36228"/>
    <w:rsid w:val="4B814C16"/>
    <w:rsid w:val="4C2D0AEB"/>
    <w:rsid w:val="505E22DE"/>
    <w:rsid w:val="5552661E"/>
    <w:rsid w:val="55D6790C"/>
    <w:rsid w:val="56AE28E6"/>
    <w:rsid w:val="578A062C"/>
    <w:rsid w:val="58767D5C"/>
    <w:rsid w:val="5A2D4B31"/>
    <w:rsid w:val="5A2F2979"/>
    <w:rsid w:val="5BA54009"/>
    <w:rsid w:val="5EEB267A"/>
    <w:rsid w:val="5FF91877"/>
    <w:rsid w:val="6024227B"/>
    <w:rsid w:val="62105C2D"/>
    <w:rsid w:val="627941EB"/>
    <w:rsid w:val="67996A46"/>
    <w:rsid w:val="69CE5147"/>
    <w:rsid w:val="6D120AFE"/>
    <w:rsid w:val="6D787934"/>
    <w:rsid w:val="6F5A608C"/>
    <w:rsid w:val="70096E04"/>
    <w:rsid w:val="71A2200C"/>
    <w:rsid w:val="72411700"/>
    <w:rsid w:val="76017A50"/>
    <w:rsid w:val="768070B8"/>
    <w:rsid w:val="78077920"/>
    <w:rsid w:val="78A91184"/>
    <w:rsid w:val="7994781D"/>
    <w:rsid w:val="7A282DEB"/>
    <w:rsid w:val="7BE95D3C"/>
    <w:rsid w:val="7D3C5105"/>
    <w:rsid w:val="7D796C4C"/>
    <w:rsid w:val="7DD31FFC"/>
    <w:rsid w:val="7EA25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710" w:lineRule="exact"/>
      <w:ind w:left="755" w:right="832"/>
      <w:jc w:val="center"/>
    </w:pPr>
    <w:rPr>
      <w:rFonts w:ascii="方正小标宋_GBK" w:hAnsi="方正小标宋_GBK" w:eastAsia="方正小标宋_GBK" w:cs="方正小标宋_GBK"/>
      <w:sz w:val="44"/>
      <w:szCs w:val="44"/>
      <w:lang w:val="en-US" w:eastAsia="zh-CN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1216</Words>
  <Characters>1241</Characters>
  <TotalTime>4</TotalTime>
  <ScaleCrop>false</ScaleCrop>
  <LinksUpToDate>false</LinksUpToDate>
  <CharactersWithSpaces>1277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2023-08-17T02:59:00Z</dcterms:created>
  <dc:creator>覃燕梅</dc:creator>
  <cp:lastModifiedBy>樹楓</cp:lastModifiedBy>
  <dcterms:modified xsi:type="dcterms:W3CDTF">2025-11-07T01:58:50Z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CE363F8DED874496935B90C1DDC07EF0_12</vt:lpwstr>
  </property>
  <property fmtid="{D5CDD505-2E9C-101B-9397-08002B2CF9AE}" pid="7" name="KSOTemplateDocerSaveRecord">
    <vt:lpwstr>eyJoZGlkIjoiZWQzMzEyZmZmN2ZiZGZlYzg5NjQyYjg0NDBjYjliMzEiLCJ1c2VySWQiOiI0NDEyNzIzNTUifQ==</vt:lpwstr>
  </property>
</Properties>
</file>