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2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p>
      <w:pPr>
        <w:snapToGrid w:val="0"/>
        <w:spacing w:line="600" w:lineRule="exact"/>
        <w:ind w:firstLine="481" w:firstLineChars="200"/>
        <w:rPr>
          <w:rFonts w:ascii="Times New Roman" w:hAnsi="Times New Roman" w:cs="Times New Roman"/>
          <w:b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我方参加广西壮族自治区生态环境监测中心（简称采购方）项目采购时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5.使用其他单位人员违反规定使用在建项目的项目负责人、总监理工程师等人员的；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馈送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的特定关系人安排工作、兼职以及供给入股、干股分成或其余不妥利益的行为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若因我方违规行为造成采购人被通报或其他处罚的，愿支付采购人合同金额10%的违约金并终身不再参与采购人组织的采购活动，并承担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43C4"/>
    <w:rsid w:val="1A2A719B"/>
    <w:rsid w:val="1E4B0827"/>
    <w:rsid w:val="4CAD6E24"/>
    <w:rsid w:val="75FACBD7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0</TotalTime>
  <ScaleCrop>false</ScaleCrop>
  <LinksUpToDate>false</LinksUpToDate>
  <CharactersWithSpaces>1338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2024-11-13T12:25:00Z</dcterms:created>
  <dc:creator>Lenovo-001</dc:creator>
  <cp:lastModifiedBy>huawei</cp:lastModifiedBy>
  <dcterms:modified xsi:type="dcterms:W3CDTF">2025-11-14T17:31:19Z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E19E17A2B19143D98098BF254FEF668D</vt:lpwstr>
  </property>
</Properties>
</file>