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tabs>
          <w:tab w:val="left" w:pos="0"/>
        </w:tabs>
        <w:spacing w:line="60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</w:p>
    <w:p>
      <w:pPr>
        <w:tabs>
          <w:tab w:val="left" w:pos="0"/>
        </w:tabs>
        <w:spacing w:line="60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</w:rPr>
        <w:t>综合评分办法</w:t>
      </w:r>
    </w:p>
    <w:p>
      <w:pPr>
        <w:tabs>
          <w:tab w:val="left" w:pos="0"/>
        </w:tabs>
        <w:spacing w:line="600" w:lineRule="exact"/>
        <w:jc w:val="center"/>
        <w:rPr>
          <w:rFonts w:ascii="Times New Roman" w:hAnsi="Times New Roman" w:eastAsia="方正小标宋_GBK" w:cs="Times New Roman"/>
          <w:sz w:val="32"/>
          <w:szCs w:val="32"/>
        </w:rPr>
      </w:pPr>
    </w:p>
    <w:p>
      <w:pPr>
        <w:spacing w:line="600" w:lineRule="exact"/>
        <w:ind w:firstLine="646" w:firstLineChars="202"/>
        <w:rPr>
          <w:rFonts w:hint="default" w:ascii="Times New Roman" w:hAnsi="Times New Roman" w:eastAsia="楷体" w:cs="Times New Roman"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Cs/>
          <w:sz w:val="32"/>
          <w:szCs w:val="32"/>
        </w:rPr>
        <w:t>一、评审原则</w:t>
      </w:r>
    </w:p>
    <w:p>
      <w:pPr>
        <w:spacing w:line="600" w:lineRule="exact"/>
        <w:ind w:firstLine="646" w:firstLineChars="202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（一）评审小组构成：本项目的评审小组由采购单位组建，成员包含技术、经济等方面专业人员，成员人数为三人以上（含三人）单数。其中，技术、经济等方面的专家不得少于成员总数的三分之二。</w:t>
      </w:r>
    </w:p>
    <w:p>
      <w:pPr>
        <w:spacing w:line="600" w:lineRule="exact"/>
        <w:ind w:firstLine="646" w:firstLineChars="202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（二）评审依据：本评审办法和供应商提交的响应文件。</w:t>
      </w:r>
    </w:p>
    <w:p>
      <w:pPr>
        <w:spacing w:line="600" w:lineRule="exact"/>
        <w:ind w:firstLine="646" w:firstLineChars="202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（三）评审方法：综合评分法。</w:t>
      </w:r>
    </w:p>
    <w:p>
      <w:pPr>
        <w:spacing w:line="600" w:lineRule="exact"/>
        <w:ind w:firstLine="646" w:firstLineChars="202"/>
        <w:rPr>
          <w:rFonts w:hint="default" w:ascii="Times New Roman" w:hAnsi="Times New Roman" w:eastAsia="楷体" w:cs="Times New Roman"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Cs/>
          <w:sz w:val="32"/>
          <w:szCs w:val="32"/>
        </w:rPr>
        <w:t>二、评审方法</w:t>
      </w:r>
    </w:p>
    <w:p>
      <w:pPr>
        <w:spacing w:line="600" w:lineRule="exact"/>
        <w:ind w:firstLine="646" w:firstLineChars="202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供应商提交的报价及资格材料经初核符合要求的进入详评，评审小组将按本评审办法和响应文件为评定依据，采用百分制综合评分法：</w:t>
      </w:r>
    </w:p>
    <w:p>
      <w:pPr>
        <w:spacing w:line="600" w:lineRule="exact"/>
        <w:ind w:firstLine="649" w:firstLineChars="202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</w:rPr>
        <w:t>评分细则（按四舍五入取至</w:t>
      </w:r>
      <w:r>
        <w:rPr>
          <w:rFonts w:hint="default" w:ascii="Times New Roman" w:hAnsi="Times New Roman" w:eastAsia="仿宋" w:cs="Times New Roman"/>
          <w:b/>
          <w:sz w:val="32"/>
          <w:szCs w:val="32"/>
          <w:lang w:eastAsia="zh-CN"/>
        </w:rPr>
        <w:t>百</w:t>
      </w:r>
      <w:r>
        <w:rPr>
          <w:rFonts w:hint="default" w:ascii="Times New Roman" w:hAnsi="Times New Roman" w:eastAsia="仿宋" w:cs="Times New Roman"/>
          <w:b/>
          <w:sz w:val="32"/>
          <w:szCs w:val="32"/>
        </w:rPr>
        <w:t>分位）：</w:t>
      </w:r>
    </w:p>
    <w:tbl>
      <w:tblPr>
        <w:tblStyle w:val="7"/>
        <w:tblW w:w="885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2"/>
        <w:gridCol w:w="6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54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评分项及满分</w:t>
            </w:r>
          </w:p>
        </w:tc>
        <w:tc>
          <w:tcPr>
            <w:tcW w:w="631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54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一、价格分（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分）</w:t>
            </w:r>
          </w:p>
        </w:tc>
        <w:tc>
          <w:tcPr>
            <w:tcW w:w="631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价格分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(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分)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价格分计算公式：某供应商价格分 = 供应商最低评审报价（金额）/ 某供应商评审报价（金额）×30 分（针对本科普子站设计及展陈服务报价）。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4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4"/>
                <w:szCs w:val="24"/>
                <w:lang w:val="en-US" w:eastAsia="zh-CN"/>
              </w:rPr>
              <w:t>二、服务分（</w:t>
            </w:r>
            <w:r>
              <w:rPr>
                <w:rFonts w:hint="eastAsia" w:ascii="宋体" w:hAnsi="宋体" w:cs="宋体"/>
                <w:b w:val="0"/>
                <w:sz w:val="24"/>
                <w:szCs w:val="24"/>
                <w:lang w:val="en-US" w:eastAsia="zh"/>
              </w:rPr>
              <w:t>40</w:t>
            </w:r>
            <w:r>
              <w:rPr>
                <w:rFonts w:hint="eastAsia" w:ascii="宋体" w:hAnsi="宋体" w:cs="宋体"/>
                <w:b w:val="0"/>
                <w:sz w:val="24"/>
                <w:szCs w:val="24"/>
                <w:lang w:val="en-US" w:eastAsia="zh-CN"/>
              </w:rPr>
              <w:t>分）</w:t>
            </w:r>
          </w:p>
        </w:tc>
        <w:tc>
          <w:tcPr>
            <w:tcW w:w="6311" w:type="dxa"/>
            <w:vAlign w:val="center"/>
          </w:tcPr>
          <w:p>
            <w:pPr>
              <w:spacing w:line="360" w:lineRule="auto"/>
              <w:ind w:firstLine="240" w:firstLineChars="100"/>
              <w:jc w:val="left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（1）一档（1-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" w:bidi="ar-SA"/>
              </w:rPr>
              <w:t>13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分）：初步设计方案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" w:bidi="ar-SA"/>
              </w:rPr>
              <w:t>设计思路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满足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" w:bidi="ar-SA"/>
              </w:rPr>
              <w:t>采购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基本要求，对本项目的理解认识程度分析论述浅显，未紧扣主题，广西特色/海洋元素体现不足，可看性、独特性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" w:bidi="ar-SA"/>
              </w:rPr>
              <w:t>、美观性、实用性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等维度仅部分达标；能根据平面图提供设计效果草图，但草图的效果一般；基地架空层空间利用不够合理，部分材料未完全符合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" w:bidi="ar-SA"/>
              </w:rPr>
              <w:t>基地实际环境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/节能环保标准；设计方案不完整，可实施性不强。</w:t>
            </w:r>
          </w:p>
          <w:p>
            <w:pPr>
              <w:spacing w:line="360" w:lineRule="auto"/>
              <w:ind w:firstLine="240" w:firstLineChars="100"/>
              <w:jc w:val="left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（2）二档（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" w:bidi="ar-SA"/>
              </w:rPr>
              <w:t>14-27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分）：设计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" w:bidi="ar-SA"/>
              </w:rPr>
              <w:t>思路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符合采购要求，贴合主题，融入广西特色与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海洋元素；可看性、美观性、实用性基本匹配茅尾海立体智能综合监测基地科普子站需求；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" w:bidi="ar-SA"/>
              </w:rPr>
              <w:t>能根据平面图提供设计效果草图，草图效果较好，能体现投标人有一定的专业设计能力；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基地架空层空间利用合理，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" w:bidi="ar-SA"/>
              </w:rPr>
              <w:t>使用材料基本符合基地实际环境和节能环保标准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；设计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" w:bidi="ar-SA"/>
              </w:rPr>
              <w:t>方案较完整，可实施性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较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" w:bidi="ar-SA"/>
              </w:rPr>
              <w:t>强。</w:t>
            </w:r>
          </w:p>
          <w:p>
            <w:pPr>
              <w:spacing w:line="360" w:lineRule="auto"/>
              <w:ind w:firstLine="240" w:firstLineChars="100"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（3）三档（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" w:bidi="ar-SA"/>
              </w:rPr>
              <w:t>28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" w:bidi="ar-SA"/>
              </w:rPr>
              <w:t>40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分）：设计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" w:bidi="ar-SA"/>
              </w:rPr>
              <w:t>思路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符合采购要求，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" w:bidi="ar-SA"/>
              </w:rPr>
              <w:t>突出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主题，广西特色与海洋元素融合有创新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" w:bidi="ar-SA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架空层空间利用高效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" w:bidi="ar-SA"/>
              </w:rPr>
              <w:t>，可看性、美观性、实用性较强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；能根据平面图提供完整的设计效果草图，图纸设计规范、合理、可行，体现出投标人有较高的专业设计水平；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" w:bidi="ar-SA"/>
              </w:rPr>
              <w:t>材料选用紧贴基地实际环境，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符合节能环保要求。设计方案完整，可实施性强。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54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4"/>
                <w:szCs w:val="24"/>
                <w:lang w:val="en-US" w:eastAsia="zh-CN"/>
              </w:rPr>
              <w:t>三、技术分（</w:t>
            </w:r>
            <w:r>
              <w:rPr>
                <w:rFonts w:hint="eastAsia" w:ascii="宋体" w:hAnsi="宋体" w:cs="宋体"/>
                <w:b w:val="0"/>
                <w:sz w:val="24"/>
                <w:szCs w:val="24"/>
                <w:lang w:val="en-US" w:eastAsia="zh"/>
              </w:rPr>
              <w:t>25</w:t>
            </w:r>
            <w:r>
              <w:rPr>
                <w:rFonts w:hint="eastAsia" w:ascii="宋体" w:hAnsi="宋体" w:cs="宋体"/>
                <w:b w:val="0"/>
                <w:sz w:val="24"/>
                <w:szCs w:val="24"/>
                <w:lang w:val="en-US" w:eastAsia="zh-CN"/>
              </w:rPr>
              <w:t>分）</w:t>
            </w:r>
          </w:p>
        </w:tc>
        <w:tc>
          <w:tcPr>
            <w:tcW w:w="6311" w:type="dxa"/>
            <w:vAlign w:val="center"/>
          </w:tcPr>
          <w:p>
            <w:pPr>
              <w:spacing w:line="360" w:lineRule="auto"/>
              <w:ind w:firstLine="240" w:firstLineChars="100"/>
              <w:jc w:val="left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一档（1-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" w:bidi="ar-SA"/>
              </w:rPr>
              <w:t>8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分）：项目组织实施方案有基本的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" w:bidi="ar-SA"/>
              </w:rPr>
              <w:t>项目实施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进度计划和工期保证措施；有基本的安全控制措施及安装质量控制保证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" w:bidi="ar-SA"/>
              </w:rPr>
              <w:t>措施；项目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实施方案较简单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" w:bidi="ar-SA"/>
              </w:rPr>
              <w:t>，实施过程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对基地原有结构保护措施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" w:bidi="ar-SA"/>
              </w:rPr>
              <w:t>不足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>
            <w:pPr>
              <w:spacing w:line="360" w:lineRule="auto"/>
              <w:ind w:firstLine="240" w:firstLineChars="100"/>
              <w:jc w:val="left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二档（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" w:bidi="ar-SA"/>
              </w:rPr>
              <w:t>9-17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分）：有较好的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" w:bidi="ar-SA"/>
              </w:rPr>
              <w:t>项目实施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进度计划和工期保证措施；有较好的安全控制措施、安装质量控制保证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" w:bidi="ar-SA"/>
              </w:rPr>
              <w:t>措施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" w:bidi="ar-SA"/>
              </w:rPr>
              <w:t>项目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实施方案较完善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" w:bidi="ar-SA"/>
              </w:rPr>
              <w:t>，实施过程中对基地原有结构保护措施较完善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>
            <w:pPr>
              <w:spacing w:line="360" w:lineRule="auto"/>
              <w:ind w:firstLine="240" w:firstLineChars="100"/>
              <w:jc w:val="left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三档（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" w:bidi="ar-SA"/>
              </w:rPr>
              <w:t>18-25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分）：有完善的施工进度计划和工期保证措施；有完善的安全控制措施、安装质量控制保证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" w:bidi="ar-SA"/>
              </w:rPr>
              <w:t>措施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；提供详细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" w:bidi="ar-SA"/>
              </w:rPr>
              <w:t>实施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方案、赶工计划；能对可能出现的突发事件有预判，并做出相应有效的应急预案；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" w:bidi="ar-SA"/>
              </w:rPr>
              <w:t>项目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实施方案内容全面、详细。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54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4"/>
                <w:szCs w:val="24"/>
                <w:lang w:val="en-US" w:eastAsia="zh-CN"/>
              </w:rPr>
              <w:t>四、业绩分（5分）</w:t>
            </w:r>
          </w:p>
        </w:tc>
        <w:tc>
          <w:tcPr>
            <w:tcW w:w="6311" w:type="dxa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default" w:ascii="宋体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 w:val="0"/>
                <w:sz w:val="24"/>
                <w:lang w:val="en-US" w:eastAsia="zh-CN"/>
              </w:rPr>
              <w:t>投标人承接过海洋</w:t>
            </w:r>
            <w:r>
              <w:rPr>
                <w:rFonts w:hint="eastAsia" w:ascii="宋体" w:hAnsi="宋体" w:eastAsia="宋体" w:cs="Times New Roman"/>
                <w:bCs w:val="0"/>
                <w:sz w:val="24"/>
                <w:lang w:val="en-US" w:eastAsia="zh"/>
              </w:rPr>
              <w:t>生态环境保护</w:t>
            </w:r>
            <w:r>
              <w:rPr>
                <w:rFonts w:hint="eastAsia" w:ascii="宋体" w:hAnsi="宋体" w:eastAsia="宋体" w:cs="Times New Roman"/>
                <w:bCs w:val="0"/>
                <w:sz w:val="24"/>
                <w:lang w:val="en-US" w:eastAsia="zh-CN"/>
              </w:rPr>
              <w:t>类科普基地、展厅设计及展陈等类似项目的业绩，每项得 1 分，满分 5 分；须提供项目合同关键页复印件（封面、标的、盖章页等），否则不计分。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</w:rPr>
      </w:pPr>
      <w:r>
        <w:rPr>
          <w:rFonts w:hint="eastAsia"/>
          <w:color w:val="FF0000"/>
          <w:lang w:val="en-US" w:eastAsia="zh-CN"/>
        </w:rPr>
        <w:t xml:space="preserve">  </w:t>
      </w:r>
    </w:p>
    <w:p>
      <w:pPr>
        <w:spacing w:line="600" w:lineRule="exact"/>
        <w:ind w:firstLine="384"/>
        <w:rPr>
          <w:rFonts w:hint="default" w:ascii="Times New Roman" w:hAnsi="Times New Roman" w:eastAsia="仿宋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pacing w:val="-6"/>
          <w:sz w:val="32"/>
          <w:szCs w:val="32"/>
        </w:rPr>
        <w:t>总分值=价格分+服务分+</w:t>
      </w:r>
      <w:r>
        <w:rPr>
          <w:rFonts w:hint="eastAsia" w:ascii="Times New Roman" w:hAnsi="Times New Roman" w:eastAsia="仿宋" w:cs="Times New Roman"/>
          <w:b/>
          <w:bCs/>
          <w:spacing w:val="-6"/>
          <w:sz w:val="32"/>
          <w:szCs w:val="32"/>
          <w:lang w:val="en-US" w:eastAsia="zh-CN"/>
        </w:rPr>
        <w:t>技术</w:t>
      </w:r>
      <w:r>
        <w:rPr>
          <w:rFonts w:hint="default" w:ascii="Times New Roman" w:hAnsi="Times New Roman" w:eastAsia="仿宋" w:cs="Times New Roman"/>
          <w:b/>
          <w:bCs/>
          <w:spacing w:val="-6"/>
          <w:sz w:val="32"/>
          <w:szCs w:val="32"/>
        </w:rPr>
        <w:t>分+</w:t>
      </w:r>
      <w:r>
        <w:rPr>
          <w:rFonts w:hint="eastAsia" w:ascii="Times New Roman" w:hAnsi="Times New Roman" w:eastAsia="仿宋" w:cs="Times New Roman"/>
          <w:b/>
          <w:bCs/>
          <w:spacing w:val="-6"/>
          <w:sz w:val="32"/>
          <w:szCs w:val="32"/>
          <w:lang w:val="en-US" w:eastAsia="zh-CN"/>
        </w:rPr>
        <w:t>业绩</w:t>
      </w:r>
      <w:r>
        <w:rPr>
          <w:rFonts w:hint="default" w:ascii="Times New Roman" w:hAnsi="Times New Roman" w:eastAsia="仿宋" w:cs="Times New Roman"/>
          <w:b/>
          <w:bCs/>
          <w:spacing w:val="-6"/>
          <w:sz w:val="32"/>
          <w:szCs w:val="32"/>
        </w:rPr>
        <w:t>分</w:t>
      </w:r>
    </w:p>
    <w:p>
      <w:pPr>
        <w:spacing w:line="600" w:lineRule="exact"/>
        <w:ind w:firstLine="646" w:firstLineChars="202"/>
        <w:rPr>
          <w:rFonts w:hint="default" w:ascii="Times New Roman" w:hAnsi="Times New Roman" w:eastAsia="楷体" w:cs="Times New Roman"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Cs/>
          <w:sz w:val="32"/>
          <w:szCs w:val="32"/>
        </w:rPr>
        <w:t>三、成交候选人推荐原则</w:t>
      </w:r>
    </w:p>
    <w:p>
      <w:pPr>
        <w:spacing w:line="600" w:lineRule="exac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根据供应商提交的材料进行综合评分，按照得分由高到低顺序得出成交候选人名单，评审得分相同的，按照最后报价（不计算价格折扣）由低到高排序，评审得分且最后报价（不计算价格折扣）相同的，按照技术指标优劣排序。成交原则为排序顺位第一的供应商。如成交供应商因不可抗力提出不能履行合同，顺位选择第二排名的供应商，以此类推。</w:t>
      </w:r>
    </w:p>
    <w:p>
      <w:pPr>
        <w:spacing w:line="600" w:lineRule="exact"/>
        <w:ind w:firstLine="640"/>
        <w:rPr>
          <w:rFonts w:ascii="Times New Roman" w:hAnsi="Times New Roman" w:eastAsia="仿宋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oto Sans CJK JP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QzMTAxNDA3NjUzMrJU0lEKTi0uzszPAykwrAUAoo4z+CwAAAA="/>
    <w:docVar w:name="commondata" w:val="eyJoZGlkIjoiZmIxMWZlNWExYzJmZjgxYWE1ZTM5MTVhMjAxZGE0OTEifQ=="/>
  </w:docVars>
  <w:rsids>
    <w:rsidRoot w:val="2D456800"/>
    <w:rsid w:val="00407778"/>
    <w:rsid w:val="00422EC5"/>
    <w:rsid w:val="00435979"/>
    <w:rsid w:val="0052213B"/>
    <w:rsid w:val="00555B9D"/>
    <w:rsid w:val="00663423"/>
    <w:rsid w:val="00696333"/>
    <w:rsid w:val="006C298F"/>
    <w:rsid w:val="007710A6"/>
    <w:rsid w:val="00814674"/>
    <w:rsid w:val="00815F77"/>
    <w:rsid w:val="008A6FDB"/>
    <w:rsid w:val="008B4AA0"/>
    <w:rsid w:val="00913FA0"/>
    <w:rsid w:val="009224B6"/>
    <w:rsid w:val="009332ED"/>
    <w:rsid w:val="00945D59"/>
    <w:rsid w:val="00961090"/>
    <w:rsid w:val="00AB34AE"/>
    <w:rsid w:val="00AC1E24"/>
    <w:rsid w:val="00B11CE2"/>
    <w:rsid w:val="00B373A6"/>
    <w:rsid w:val="00BC1879"/>
    <w:rsid w:val="00E258BF"/>
    <w:rsid w:val="00EA6BCD"/>
    <w:rsid w:val="01F53397"/>
    <w:rsid w:val="05103E8C"/>
    <w:rsid w:val="089D51E0"/>
    <w:rsid w:val="0A0C4893"/>
    <w:rsid w:val="0F535C63"/>
    <w:rsid w:val="0FDEDB59"/>
    <w:rsid w:val="11E16F9F"/>
    <w:rsid w:val="13502B75"/>
    <w:rsid w:val="14464438"/>
    <w:rsid w:val="19197809"/>
    <w:rsid w:val="193E49FB"/>
    <w:rsid w:val="1CA30F84"/>
    <w:rsid w:val="1CF47C4D"/>
    <w:rsid w:val="217A477E"/>
    <w:rsid w:val="251226DE"/>
    <w:rsid w:val="25BE418B"/>
    <w:rsid w:val="281C1CAE"/>
    <w:rsid w:val="28C233F0"/>
    <w:rsid w:val="2B7D126A"/>
    <w:rsid w:val="2BBA5BFD"/>
    <w:rsid w:val="2D456800"/>
    <w:rsid w:val="30C576A6"/>
    <w:rsid w:val="31A56ADC"/>
    <w:rsid w:val="32EF4E39"/>
    <w:rsid w:val="33503C6F"/>
    <w:rsid w:val="3534120B"/>
    <w:rsid w:val="35E915D1"/>
    <w:rsid w:val="35FD7F79"/>
    <w:rsid w:val="36D91A3A"/>
    <w:rsid w:val="38C45F2F"/>
    <w:rsid w:val="3D7DCDD2"/>
    <w:rsid w:val="40F41818"/>
    <w:rsid w:val="494163CA"/>
    <w:rsid w:val="497430D4"/>
    <w:rsid w:val="4A4415BF"/>
    <w:rsid w:val="4BC733DF"/>
    <w:rsid w:val="54023F1F"/>
    <w:rsid w:val="562B2D19"/>
    <w:rsid w:val="60643798"/>
    <w:rsid w:val="6B2F58D6"/>
    <w:rsid w:val="6BA933AF"/>
    <w:rsid w:val="6C4E49DF"/>
    <w:rsid w:val="6E241B08"/>
    <w:rsid w:val="70B4275F"/>
    <w:rsid w:val="7762556B"/>
    <w:rsid w:val="7C974B21"/>
    <w:rsid w:val="7FFDC9E2"/>
    <w:rsid w:val="CE838487"/>
    <w:rsid w:val="DFF714D6"/>
    <w:rsid w:val="E79CFFDE"/>
    <w:rsid w:val="E7CFBD37"/>
    <w:rsid w:val="FFFF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Plain Text"/>
    <w:basedOn w:val="1"/>
    <w:qFormat/>
    <w:uiPriority w:val="0"/>
    <w:rPr>
      <w:rFonts w:hint="eastAsia" w:ascii="宋体" w:hAnsi="Courier New" w:eastAsia="宋体" w:cs="Times New Roman"/>
      <w:kern w:val="0"/>
      <w:sz w:val="20"/>
      <w:szCs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6"/>
    <w:link w:val="5"/>
    <w:qFormat/>
    <w:uiPriority w:val="0"/>
    <w:rPr>
      <w:kern w:val="2"/>
      <w:sz w:val="18"/>
      <w:szCs w:val="18"/>
    </w:rPr>
  </w:style>
  <w:style w:type="paragraph" w:customStyle="1" w:styleId="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0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customStyle="1" w:styleId="11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Noto Sans CJK JP" w:hAnsi="Noto Sans CJK JP" w:eastAsia="Noto Sans CJK JP" w:cs="Noto Sans CJK JP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1134</Words>
  <Characters>1160</Characters>
  <Lines>12</Lines>
  <Paragraphs>3</Paragraphs>
  <TotalTime>0</TotalTime>
  <ScaleCrop>false</ScaleCrop>
  <LinksUpToDate>false</LinksUpToDate>
  <CharactersWithSpaces>1179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2022-07-12T07:57:00Z</dcterms:created>
  <dc:creator>黄雄良</dc:creator>
  <cp:lastModifiedBy>安然</cp:lastModifiedBy>
  <dcterms:modified xsi:type="dcterms:W3CDTF">2025-12-01T01:23:05Z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  <property fmtid="{D5CDD505-2E9C-101B-9397-08002B2CF9AE}" pid="3" name="ICV">
    <vt:lpwstr>390126582D300BDF21DC2769BDE2793A_43</vt:lpwstr>
  </property>
  <property fmtid="{D5CDD505-2E9C-101B-9397-08002B2CF9AE}" pid="4" name="KSOTemplateDocerSaveRecord">
    <vt:lpwstr>eyJoZGlkIjoiYzU1MWNmZGUzMGE3YmQ4MWRkMDMyYTlhODM1ZTE5MjEiLCJ1c2VySWQiOiIxMTU5OTc0OTg1In0=</vt:lpwstr>
  </property>
</Properties>
</file>