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6E0CE">
      <w:pPr>
        <w:overflowPunct w:val="0"/>
        <w:spacing w:line="600" w:lineRule="exact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</w:rPr>
        <w:t>附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  <w:t>件6</w:t>
      </w:r>
    </w:p>
    <w:p w14:paraId="6FD944E1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lang w:val="en-US" w:eastAsia="zh-CN"/>
        </w:rPr>
        <w:t>评审标准</w:t>
      </w:r>
    </w:p>
    <w:p w14:paraId="6F185904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6643"/>
      </w:tblGrid>
      <w:tr w14:paraId="6083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79" w:type="dxa"/>
            <w:noWrap w:val="0"/>
            <w:vAlign w:val="center"/>
          </w:tcPr>
          <w:p w14:paraId="277B4917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 w:cs="宋体"/>
                <w:b/>
                <w:sz w:val="24"/>
              </w:rPr>
            </w:pPr>
            <w:r>
              <w:rPr>
                <w:rFonts w:hint="eastAsia" w:ascii="Times New Roman" w:hAnsi="Times New Roman" w:eastAsia="黑体" w:cs="宋体"/>
                <w:b/>
                <w:sz w:val="24"/>
              </w:rPr>
              <w:t>评分项及满分</w:t>
            </w:r>
          </w:p>
        </w:tc>
        <w:tc>
          <w:tcPr>
            <w:tcW w:w="6643" w:type="dxa"/>
            <w:noWrap w:val="0"/>
            <w:vAlign w:val="center"/>
          </w:tcPr>
          <w:p w14:paraId="348BD3AC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黑体" w:cs="宋体"/>
                <w:b/>
                <w:sz w:val="24"/>
              </w:rPr>
            </w:pPr>
            <w:r>
              <w:rPr>
                <w:rFonts w:hint="eastAsia" w:ascii="Times New Roman" w:hAnsi="Times New Roman" w:eastAsia="黑体" w:cs="宋体"/>
                <w:b/>
                <w:sz w:val="24"/>
              </w:rPr>
              <w:t>评分标准</w:t>
            </w:r>
          </w:p>
        </w:tc>
      </w:tr>
      <w:tr w14:paraId="083F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9" w:type="dxa"/>
            <w:noWrap w:val="0"/>
            <w:vAlign w:val="center"/>
          </w:tcPr>
          <w:p w14:paraId="20CD69A0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一、价格分（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643" w:type="dxa"/>
            <w:noWrap w:val="0"/>
            <w:vAlign w:val="center"/>
          </w:tcPr>
          <w:p w14:paraId="6A5695BF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价格分（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分）</w:t>
            </w:r>
          </w:p>
          <w:p w14:paraId="22844D02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价格分计算公式：某供应商价格分 = 供应商最低评审报价（金额）/某供应商评审报价（金额）×</w:t>
            </w:r>
            <w:r>
              <w:rPr>
                <w:rFonts w:hint="eastAsia" w:ascii="Times New Roman" w:hAnsi="Times New Roman" w:eastAsia="仿宋" w:cs="宋体"/>
                <w:b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分。</w:t>
            </w:r>
          </w:p>
        </w:tc>
      </w:tr>
      <w:tr w14:paraId="573C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9" w:type="dxa"/>
            <w:noWrap w:val="0"/>
            <w:vAlign w:val="center"/>
          </w:tcPr>
          <w:p w14:paraId="7A09E002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二、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技术分</w:t>
            </w:r>
          </w:p>
          <w:p w14:paraId="69AE0C9B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643" w:type="dxa"/>
            <w:noWrap w:val="0"/>
            <w:vAlign w:val="center"/>
          </w:tcPr>
          <w:p w14:paraId="79A2623B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一档（20分）：项目实施方案及技术方案简单，没有明显技术错误，技术架构较简单可行，整体技术一般，基本满足项目实施要求；</w:t>
            </w:r>
          </w:p>
          <w:p w14:paraId="1E8DAA86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二档（30分）：项目实施方案及技术方案符合建设需求，实施计划完整，方案考虑周全，项目管理组织机构及人员能够满足项目建设需要；</w:t>
            </w:r>
          </w:p>
          <w:p w14:paraId="034B6871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三档（40分）：项目实施方案及技术方案完全符合建设需求，实施计划完整明晰、可操作性强，项目管理组织机构及相关技术人员齐全，提供施工效果图纸，能够完全满足项目建设需要。</w:t>
            </w:r>
          </w:p>
          <w:p w14:paraId="51F1768D">
            <w:pPr>
              <w:overflowPunct w:val="0"/>
              <w:snapToGrid w:val="0"/>
              <w:spacing w:line="240" w:lineRule="auto"/>
              <w:jc w:val="left"/>
              <w:rPr>
                <w:rFonts w:ascii="Times New Roman" w:hAnsi="Times New Roman" w:eastAsia="仿宋" w:cs="宋体"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注：投标人投标时应提供项目实施方案，否则此项不得分。</w:t>
            </w:r>
          </w:p>
        </w:tc>
      </w:tr>
      <w:tr w14:paraId="09D5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79" w:type="dxa"/>
            <w:noWrap w:val="0"/>
            <w:vAlign w:val="center"/>
          </w:tcPr>
          <w:p w14:paraId="53C3246F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三、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商务分</w:t>
            </w:r>
          </w:p>
          <w:p w14:paraId="6986E21E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643" w:type="dxa"/>
            <w:noWrap w:val="0"/>
            <w:vAlign w:val="center"/>
          </w:tcPr>
          <w:p w14:paraId="7FA90043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（1）售后服务分（满分9分）</w:t>
            </w:r>
          </w:p>
          <w:p w14:paraId="65BCEABA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对完成本项目服务承诺，合理化建议，提供有针对性的售前、售中、售后服务承诺和建议。完全满足者得满分，对不达标者逐项减分。</w:t>
            </w:r>
          </w:p>
          <w:p w14:paraId="6688E52C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一般（3分）：有承诺进行售后服务，无具体售后措施。</w:t>
            </w:r>
          </w:p>
          <w:p w14:paraId="41367959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良好（6分）：有承诺进行售后服务，有售后措施，但比较简单。</w:t>
            </w:r>
          </w:p>
          <w:p w14:paraId="7A9FFB36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优秀（9分）：有承诺进行售后服务，售后措施表述清晰、完整，故障响应时间、到达故障现场时间安排合理。</w:t>
            </w:r>
          </w:p>
          <w:p w14:paraId="791C37A5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注：投标人投标时应提供相关售后服务承诺，否则此项不得分。</w:t>
            </w:r>
          </w:p>
          <w:p w14:paraId="020A0077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（2）技术人员（满分9分）</w:t>
            </w:r>
          </w:p>
          <w:p w14:paraId="1B1BCBFB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一档（3分）投标人拟投入本项目的相关技术实施人员2人及以下。</w:t>
            </w:r>
          </w:p>
          <w:p w14:paraId="13FA532F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二档（6分）投标人拟投入本项目的相关技术实施人员3-4人。</w:t>
            </w:r>
          </w:p>
          <w:p w14:paraId="0DF7825D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三档（9分）投标人拟投入本项目的相关技术实施人员5人或以上。</w:t>
            </w:r>
          </w:p>
          <w:p w14:paraId="4D3B1E6F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注：投标人须提供完整的项目团队人员名单、投标截止前半年任意一个月由投标人单位缴纳社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保的证明文件。</w:t>
            </w:r>
          </w:p>
          <w:p w14:paraId="7CBB429A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（3）项目经理（满分3分）</w:t>
            </w:r>
          </w:p>
          <w:p w14:paraId="5DC3B2F8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投标人拟派驻本项目的项目经理持有专业二级或以上建造师证，得3分。</w:t>
            </w:r>
          </w:p>
          <w:p w14:paraId="14A992CB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注：须提供相关资质证书复印件、投标截止前半年任意一个月由投标人单位缴纳社保的证明文件。</w:t>
            </w:r>
          </w:p>
          <w:p w14:paraId="7F963689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（4）业绩分（满分9分）</w:t>
            </w:r>
          </w:p>
          <w:p w14:paraId="7E71ACD7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 xml:space="preserve">投标人近三年类似项目业绩,每个案例3分，满分9分。 </w:t>
            </w:r>
          </w:p>
          <w:p w14:paraId="22A60F89">
            <w:pPr>
              <w:overflowPunct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  <w:lang w:val="en-US" w:eastAsia="zh-CN"/>
              </w:rPr>
              <w:t>注：须提供合同关键页，包括但不限于封面页、采购标的物页、合同日期和金额页、签字盖章页（含双方盖章）、主要设备清单页（如有）；未按以上要求提供证明材料的，不得分。</w:t>
            </w:r>
          </w:p>
        </w:tc>
      </w:tr>
    </w:tbl>
    <w:p w14:paraId="6573EA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9A9F9D-A75C-47DB-A7C4-39D7D35C66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13AB13-2702-4DF6-B0E1-FD0865B3A920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284072B-880C-4C21-8169-743A5222E5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73DC48B-CE87-462A-B7C2-51222215FE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5DD8EC6-6B42-4968-86DB-EB11002487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35258"/>
    <w:rsid w:val="522F21AB"/>
    <w:rsid w:val="53C35258"/>
    <w:rsid w:val="69547DC3"/>
    <w:rsid w:val="6E3D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6">
    <w:name w:val="Plain Text"/>
    <w:basedOn w:val="1"/>
    <w:next w:val="3"/>
    <w:unhideWhenUsed/>
    <w:qFormat/>
    <w:uiPriority w:val="0"/>
    <w:rPr>
      <w:rFonts w:ascii="宋体" w:hAnsi="Courier New" w:cs="Courier New"/>
      <w:szCs w:val="21"/>
    </w:rPr>
  </w:style>
  <w:style w:type="paragraph" w:customStyle="1" w:styleId="9">
    <w:name w:val="标题111"/>
    <w:basedOn w:val="2"/>
    <w:next w:val="1"/>
    <w:uiPriority w:val="0"/>
    <w:pPr>
      <w:kinsoku w:val="0"/>
      <w:autoSpaceDE w:val="0"/>
      <w:autoSpaceDN w:val="0"/>
      <w:adjustRightInd w:val="0"/>
      <w:snapToGrid w:val="0"/>
      <w:spacing w:before="91" w:line="284" w:lineRule="auto"/>
      <w:ind w:left="3680" w:right="512" w:hanging="3370"/>
      <w:jc w:val="left"/>
      <w:textAlignment w:val="baseline"/>
      <w:outlineLvl w:val="1"/>
    </w:pPr>
    <w:rPr>
      <w:rFonts w:hint="eastAsia" w:ascii="宋体" w:hAnsi="宋体" w:eastAsia="黑体" w:cs="宋体"/>
      <w:bCs/>
      <w:snapToGrid w:val="0"/>
      <w:color w:val="000000"/>
      <w:spacing w:val="-5"/>
      <w:sz w:val="28"/>
      <w:szCs w:val="28"/>
      <w:lang w:eastAsia="en-US"/>
    </w:rPr>
  </w:style>
  <w:style w:type="paragraph" w:customStyle="1" w:styleId="10">
    <w:name w:val="Default"/>
    <w:basedOn w:val="11"/>
    <w:next w:val="5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897</Characters>
  <Lines>0</Lines>
  <Paragraphs>0</Paragraphs>
  <TotalTime>3</TotalTime>
  <ScaleCrop>false</ScaleCrop>
  <LinksUpToDate>false</LinksUpToDate>
  <CharactersWithSpaces>900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2025-11-20T02:29:00Z</dcterms:created>
  <dc:creator>覃尉恒</dc:creator>
  <cp:lastModifiedBy>覃尉恒</cp:lastModifiedBy>
  <dcterms:modified xsi:type="dcterms:W3CDTF">2025-11-20T08:25:41Z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DE1B8C0F908B40BAB98F80359D760B0A_11</vt:lpwstr>
  </property>
  <property fmtid="{D5CDD505-2E9C-101B-9397-08002B2CF9AE}" pid="4" name="KSOTemplateDocerSaveRecord">
    <vt:lpwstr>eyJoZGlkIjoiZmM1NDAyNmI2NWM1NGQ0NTJjZDAwNDZhMjQzNGY0MzQiLCJ1c2VySWQiOiIzNjcxMDgyMjAifQ==</vt:lpwstr>
  </property>
</Properties>
</file>