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     租赁需求及报价表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租赁业务用车需求车型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及评价计算方式</w:t>
      </w:r>
    </w:p>
    <w:tbl>
      <w:tblPr>
        <w:tblStyle w:val="3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643"/>
        <w:gridCol w:w="1152"/>
        <w:gridCol w:w="1691"/>
        <w:gridCol w:w="1932"/>
        <w:gridCol w:w="1719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车型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座位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报价租金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元/天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辆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单项预算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元/天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辆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评价金额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比例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评价金额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越野车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城市SUV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470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×60%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小轿车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×33%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商务车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650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×2%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越野车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650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×2%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小客车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×0.5%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皮卡车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×0.5%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中巴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×0.5%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中巴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-27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×0.5%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大巴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35-49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×0.5%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大巴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51-55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1100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×0.5%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885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合计评价金额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10604" w:type="dxa"/>
            <w:gridSpan w:val="7"/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1.车辆租金为含税</w:t>
            </w:r>
            <w:r>
              <w:rPr>
                <w:rFonts w:hint="eastAsia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（含送车上门费用）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ind w:firstLine="960" w:firstLineChars="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车辆运行费（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燃油费、过路费、停车费、洗车费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、维修费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和管理费等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按实际发生金额结算。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3.若无相应车型，按单项预算计算其占比金额。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 xml:space="preserve">      4.每类车型的报价租金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元/天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辆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不得超过该车型单项预算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元/天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辆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</w:tbl>
    <w:p>
      <w:pP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B.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驾驶员服务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报价单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及评价计算方式</w:t>
      </w:r>
    </w:p>
    <w:tbl>
      <w:tblPr>
        <w:tblStyle w:val="3"/>
        <w:tblW w:w="10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376"/>
        <w:gridCol w:w="2415"/>
        <w:gridCol w:w="1822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eastAsia="zh-CN"/>
              </w:rPr>
              <w:t>车型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驾驶员服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务费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（元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人）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驾驶员服</w:t>
            </w:r>
          </w:p>
          <w:p>
            <w:pPr>
              <w:spacing w:line="520" w:lineRule="exact"/>
              <w:jc w:val="center"/>
              <w:rPr>
                <w:rFonts w:hint="default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务费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-US" w:eastAsia="zh-CN"/>
              </w:rPr>
              <w:t>单项预算</w:t>
            </w:r>
          </w:p>
          <w:p>
            <w:pPr>
              <w:pStyle w:val="2"/>
              <w:ind w:firstLine="160" w:firstLineChars="50"/>
              <w:rPr>
                <w:rFonts w:hint="default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（元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人）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评价金额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比例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评价金额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7座以下车辆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230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90%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-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座车辆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280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10%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76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合计评价金额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08" w:type="dxa"/>
            <w:gridSpan w:val="5"/>
            <w:noWrap w:val="0"/>
            <w:vAlign w:val="center"/>
          </w:tcPr>
          <w:p>
            <w:pPr>
              <w:spacing w:line="52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包含餐费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，不含加班超时费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20" w:lineRule="exact"/>
              <w:ind w:left="960"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2.每类车型的驾驶员服务费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（元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人）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不得超过该车型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驾驶员服务费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-US" w:eastAsia="zh-CN"/>
              </w:rPr>
              <w:t>单项预算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（元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天</w:t>
            </w:r>
            <w:r>
              <w:rPr>
                <w:rFonts w:hint="default" w:eastAsia="仿宋_GB2312" w:cs="Times New Roman"/>
                <w:color w:val="auto"/>
                <w:sz w:val="32"/>
                <w:szCs w:val="32"/>
                <w:lang w:val="en" w:eastAsia="zh-CN"/>
              </w:rPr>
              <w:t>/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" w:eastAsia="zh-CN"/>
              </w:rPr>
              <w:t>人）。</w:t>
            </w:r>
          </w:p>
          <w:p>
            <w:pPr>
              <w:pStyle w:val="2"/>
              <w:rPr>
                <w:rFonts w:hint="default"/>
              </w:rPr>
            </w:pPr>
          </w:p>
        </w:tc>
      </w:tr>
    </w:tbl>
    <w:p>
      <w:pPr>
        <w:widowControl w:val="0"/>
        <w:tabs>
          <w:tab w:val="left" w:pos="0"/>
        </w:tabs>
        <w:spacing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widowControl w:val="0"/>
        <w:tabs>
          <w:tab w:val="left" w:pos="0"/>
        </w:tabs>
        <w:spacing w:line="6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评价金额仅用于评审。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根据总评价金额（A×90%+B×10%）仅作为本项目报价最低原则的评价方式。</w:t>
      </w:r>
    </w:p>
    <w:p>
      <w:pPr>
        <w:widowControl w:val="0"/>
        <w:tabs>
          <w:tab w:val="left" w:pos="0"/>
        </w:tabs>
        <w:spacing w:line="60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A：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租赁业务用车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总评价金额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B：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驾驶员服务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总评价金额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6200C3E"/>
    <w:rsid w:val="1D5E123C"/>
    <w:rsid w:val="27EBD7F8"/>
    <w:rsid w:val="33E24AAF"/>
    <w:rsid w:val="3453206A"/>
    <w:rsid w:val="38AA3923"/>
    <w:rsid w:val="45221A31"/>
    <w:rsid w:val="4D8C0EED"/>
    <w:rsid w:val="56D85E24"/>
    <w:rsid w:val="62F451DC"/>
    <w:rsid w:val="69D63CA9"/>
    <w:rsid w:val="6A773502"/>
    <w:rsid w:val="6BDF15C8"/>
    <w:rsid w:val="6C411B2C"/>
    <w:rsid w:val="7537F72A"/>
    <w:rsid w:val="7F6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539</Characters>
  <Lines>0</Lines>
  <Paragraphs>0</Paragraphs>
  <TotalTime>9</TotalTime>
  <ScaleCrop>false</ScaleCrop>
  <LinksUpToDate>false</LinksUpToDate>
  <CharactersWithSpaces>556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2023-12-27T23:46:00Z</dcterms:created>
  <dc:creator>HUAWEI</dc:creator>
  <cp:lastModifiedBy>欧铭</cp:lastModifiedBy>
  <dcterms:modified xsi:type="dcterms:W3CDTF">2026-01-15T16:20:05Z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E93A5FAA18D24A54AB2C686E06255782_12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