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C5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E6C7BD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采购需求</w:t>
      </w:r>
    </w:p>
    <w:bookmarkEnd w:id="0"/>
    <w:p w14:paraId="3EAFE0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4341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41C59DAB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43C7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29D96C5D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772072DA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14:paraId="7CA94961"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243A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484376F5"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德保县小偶屯某渣场水文地质勘察技术服务</w:t>
            </w:r>
          </w:p>
        </w:tc>
        <w:tc>
          <w:tcPr>
            <w:tcW w:w="470" w:type="dxa"/>
            <w:noWrap/>
            <w:vAlign w:val="center"/>
          </w:tcPr>
          <w:p w14:paraId="31A7A76B">
            <w:pPr>
              <w:spacing w:line="360" w:lineRule="auto"/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14:paraId="529A7342">
            <w:pPr>
              <w:numPr>
                <w:ilvl w:val="0"/>
                <w:numId w:val="1"/>
              </w:numPr>
              <w:ind w:left="0" w:leftChars="0" w:firstLine="422" w:firstLineChars="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项目内容</w:t>
            </w:r>
          </w:p>
          <w:p w14:paraId="72D14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完成德保县小偶屯历史遗留矿区2#渣场的资料收集、现场踏勘、水文地质测绘、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水文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地质钻探及相关水文试验等工作，完成本地块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水文地质和工程地质调查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报告的编制。详细工作量如下：</w:t>
            </w:r>
          </w:p>
          <w:p w14:paraId="6D6E4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1.水文地质测绘：1:50000测绘面积约16km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superscript"/>
                <w:lang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，1:5000测绘面积约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km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vertAlign w:val="superscript"/>
                <w:lang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5950B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2.水文地质钻探：监测井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口，预计总进尺120-150m；勘察孔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个，预计总进尺50m；</w:t>
            </w:r>
          </w:p>
          <w:p w14:paraId="053BC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3.野外试验：抽水试验、压水试验、渗水试验、机械洗井约16个台班；</w:t>
            </w:r>
          </w:p>
          <w:p w14:paraId="43F87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4.土工试验及分析；</w:t>
            </w:r>
          </w:p>
          <w:p w14:paraId="6BC6A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.成果报告的编制。</w:t>
            </w:r>
          </w:p>
          <w:p w14:paraId="66D7E761">
            <w:pPr>
              <w:numPr>
                <w:ilvl w:val="0"/>
                <w:numId w:val="1"/>
              </w:numPr>
              <w:ind w:left="0" w:leftChars="0" w:firstLine="422" w:firstLineChars="0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工作要求</w:t>
            </w:r>
          </w:p>
          <w:p w14:paraId="468F3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按照相关规范要求实施，最终提供《德保县小偶屯历史遗留矿区2#渣场水文地质与工程地质调查报告》</w:t>
            </w:r>
          </w:p>
        </w:tc>
      </w:tr>
      <w:tr w14:paraId="267E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56DE2723"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304B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1777DC3B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 w14:paraId="03C98923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本项目实行总承包报价，报价为采购人指定服务范围内的全部价格，包括：（1）服务的价格（包括人工、建井设备材料、耗材等）；（2）必要的保险费用和各项税金；（3）与本项目有关的其他一切费用。（4）采购人不再支付成交价格以外的任何费用。</w:t>
            </w:r>
          </w:p>
          <w:p w14:paraId="66CAB984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报价应包含设备进退场、人工、材料、运输、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技术服务、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保险、税费等所有费用。</w:t>
            </w:r>
          </w:p>
          <w:p w14:paraId="62BFDAAB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1BEEEEFA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（1）服务期限：自合同签订之日起60天内完成任务。</w:t>
            </w:r>
          </w:p>
          <w:p w14:paraId="30779BAB"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广西百色市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德保县小偶屯</w:t>
            </w:r>
          </w:p>
          <w:p w14:paraId="0A54CC0B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73748F27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  <w:p w14:paraId="15D81198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广西百色市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德保县小偶屯</w:t>
            </w:r>
          </w:p>
          <w:p w14:paraId="14C8AEF3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 w14:paraId="5E55C8D4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合同签订之日起5个工作日内支付合同款的50%；采购人项目合同验收后10个工作日内，支付合同款的50%。每次付款前成交供应商先开具增值税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专用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发票给采购人。</w:t>
            </w:r>
          </w:p>
          <w:p w14:paraId="5CFA4D87"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 w14:paraId="6D7E712A"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售后服务与质保：要求对建设的监测井提供至少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半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 xml:space="preserve">年的质保期，确保井体结构完好、功能正常。 </w:t>
            </w:r>
          </w:p>
        </w:tc>
      </w:tr>
    </w:tbl>
    <w:p w14:paraId="1883867C">
      <w:pPr>
        <w:overflowPunct w:val="0"/>
        <w:spacing w:line="600" w:lineRule="exact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 w14:paraId="131F113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8EFAB3-6D20-4CD2-859F-04B478F3E5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61523CA-E4E8-4A8F-9A83-220BAB071D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DFE33D-2E0B-4801-824C-1F4385AA938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2FE81F9-82E6-40F5-ABC0-668A539B27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CB6E3"/>
    <w:multiLevelType w:val="singleLevel"/>
    <w:tmpl w:val="381CB6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706F0"/>
    <w:rsid w:val="031706F0"/>
    <w:rsid w:val="551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3261</Words>
  <Characters>3333</Characters>
  <Lines>0</Lines>
  <Paragraphs>0</Paragraphs>
  <TotalTime>0</TotalTime>
  <ScaleCrop>false</ScaleCrop>
  <LinksUpToDate>false</LinksUpToDate>
  <CharactersWithSpaces>3699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2026-02-01T23:59:00Z</dcterms:created>
  <dc:creator>粟少丽</dc:creator>
  <cp:lastModifiedBy>粟少丽</cp:lastModifiedBy>
  <dcterms:modified xsi:type="dcterms:W3CDTF">2026-02-02T00:35:17Z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DFD0D199B338499993399E6CE037F4E4_11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