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2B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</w:t>
      </w:r>
    </w:p>
    <w:p w14:paraId="533DB1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7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52"/>
        <w:gridCol w:w="7125"/>
      </w:tblGrid>
      <w:tr w14:paraId="7372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3"/>
            <w:vAlign w:val="center"/>
          </w:tcPr>
          <w:p w14:paraId="62E9F41C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3A1E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8" w:type="dxa"/>
            <w:vAlign w:val="center"/>
          </w:tcPr>
          <w:p w14:paraId="0083B1DC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52" w:type="dxa"/>
            <w:vAlign w:val="center"/>
          </w:tcPr>
          <w:p w14:paraId="5DF44814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125" w:type="dxa"/>
            <w:vAlign w:val="center"/>
          </w:tcPr>
          <w:p w14:paraId="7C3FD94A"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39D9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4" w:hRule="atLeast"/>
          <w:jc w:val="center"/>
        </w:trPr>
        <w:tc>
          <w:tcPr>
            <w:tcW w:w="1178" w:type="dxa"/>
            <w:vAlign w:val="center"/>
          </w:tcPr>
          <w:p w14:paraId="3271A536">
            <w:pPr>
              <w:pStyle w:val="3"/>
              <w:ind w:left="0" w:leftChars="0" w:firstLine="0" w:firstLineChars="0"/>
              <w:jc w:val="left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广西壮族自治区河池生态环境监测中心AI智慧监测实验室场地改造项目</w:t>
            </w:r>
          </w:p>
        </w:tc>
        <w:tc>
          <w:tcPr>
            <w:tcW w:w="652" w:type="dxa"/>
            <w:vAlign w:val="center"/>
          </w:tcPr>
          <w:p w14:paraId="445D638C">
            <w:pPr>
              <w:spacing w:line="360" w:lineRule="auto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7125" w:type="dxa"/>
            <w:vAlign w:val="top"/>
          </w:tcPr>
          <w:p w14:paraId="25315C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 一、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项目概况</w:t>
            </w:r>
          </w:p>
          <w:p w14:paraId="6B163EA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auto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项目内容</w:t>
            </w:r>
          </w:p>
          <w:p w14:paraId="332A909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2026年自治区生态环境厅计划为我中心配备1套AI智慧监测实验室，为保障该实验室后续安装、运行工作安全、稳定、高效开展，需同步推进场地改造相关工作。我中心拟启动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AI智慧监测实验室场地改造项目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的采购工作，采购内容如下：</w:t>
            </w:r>
          </w:p>
          <w:p w14:paraId="57D893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 .原有老旧围墙拆除</w:t>
            </w:r>
          </w:p>
          <w:p w14:paraId="05BB29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 .场地原有泥结路面开挖清理，地面附着物清理外运</w:t>
            </w:r>
          </w:p>
          <w:p w14:paraId="52A67D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 .路面雨水井及配套管道开挖、铺设（接至场外市政排污口）</w:t>
            </w:r>
          </w:p>
          <w:p w14:paraId="7887A4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 .化粪池上方围墙钢承台制作安装</w:t>
            </w:r>
          </w:p>
          <w:p w14:paraId="0AA5AF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5 .场地混凝土面层浇筑施工</w:t>
            </w:r>
          </w:p>
          <w:p w14:paraId="77F7B08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6 .围墙砌筑（含柱头制作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  <w:p w14:paraId="21D359F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7 .围墙帽檐琉璃瓦铺贴施工</w:t>
            </w:r>
          </w:p>
          <w:p w14:paraId="2F5200B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 .围墙及标语牌基层抗裂砂浆批刮、外墙钢化腻子批涂、水包砂面层施工</w:t>
            </w:r>
          </w:p>
          <w:p w14:paraId="72E96A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9 .围墙铁艺花格定制及安装</w:t>
            </w:r>
          </w:p>
          <w:p w14:paraId="7738DE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10 .施工脚手架搭设、现场围挡设置及成品保护</w:t>
            </w:r>
          </w:p>
          <w:p w14:paraId="3BCD66F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项目工程量清单内容详见附件4。</w:t>
            </w:r>
          </w:p>
          <w:p w14:paraId="066ED01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工作要求</w:t>
            </w:r>
          </w:p>
          <w:p w14:paraId="4718A8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乙方根据</w:t>
            </w:r>
            <w:r>
              <w:rPr>
                <w:rFonts w:hint="eastAsia"/>
                <w:lang w:val="en-US" w:eastAsia="zh-CN"/>
              </w:rPr>
              <w:t>设计图纸等内容</w:t>
            </w:r>
            <w:r>
              <w:rPr>
                <w:rFonts w:hint="eastAsia"/>
                <w:lang w:eastAsia="zh-CN"/>
              </w:rPr>
              <w:t>编制项目的施工方案，报经甲方同意后方可开始项目施工。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D46AD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项目完成日期</w:t>
            </w:r>
            <w:r>
              <w:rPr>
                <w:rFonts w:hint="default"/>
                <w:lang w:val="en-US" w:eastAsia="zh-CN"/>
              </w:rPr>
              <w:t>以甲方签具验收报告书之日为准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795387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、在施工工期内如遇下列情况，经双方协商，以</w:t>
            </w:r>
            <w:r>
              <w:rPr>
                <w:rFonts w:hint="eastAsia"/>
                <w:color w:val="auto"/>
                <w:lang w:val="en-US" w:eastAsia="zh-CN"/>
              </w:rPr>
              <w:t>甲方出具的书面通知</w:t>
            </w:r>
            <w:r>
              <w:rPr>
                <w:rFonts w:hint="default"/>
                <w:lang w:val="en-US" w:eastAsia="zh-CN"/>
              </w:rPr>
              <w:t>为准，工期方可顺延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除此之外，工期均不得顺延：</w:t>
            </w:r>
          </w:p>
          <w:p w14:paraId="1CEC09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（1）合同履行中发生重大设计变更（变更</w:t>
            </w:r>
            <w:r>
              <w:rPr>
                <w:rFonts w:hint="eastAsia"/>
                <w:lang w:val="en-US" w:eastAsia="zh-CN"/>
              </w:rPr>
              <w:t>范围</w:t>
            </w:r>
            <w:r>
              <w:rPr>
                <w:rFonts w:hint="default"/>
                <w:lang w:val="en-US" w:eastAsia="zh-CN"/>
              </w:rPr>
              <w:t>超过</w:t>
            </w:r>
            <w:r>
              <w:rPr>
                <w:rFonts w:hint="eastAsia"/>
                <w:lang w:val="en-US" w:eastAsia="zh-CN"/>
              </w:rPr>
              <w:t>原设计</w:t>
            </w:r>
            <w:r>
              <w:rPr>
                <w:rFonts w:hint="default"/>
                <w:lang w:val="en-US" w:eastAsia="zh-CN"/>
              </w:rPr>
              <w:t>的 10 %）直接影响施工进度；</w:t>
            </w:r>
          </w:p>
          <w:p w14:paraId="0643D0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（2）不可抗力因素；</w:t>
            </w:r>
          </w:p>
          <w:p w14:paraId="058747C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（3）乙方</w:t>
            </w:r>
            <w:r>
              <w:rPr>
                <w:rFonts w:hint="eastAsia"/>
                <w:lang w:val="en-US" w:eastAsia="zh-CN"/>
              </w:rPr>
              <w:t>需要甲方提供材料</w:t>
            </w:r>
            <w:r>
              <w:rPr>
                <w:rFonts w:hint="default"/>
                <w:lang w:val="en-US" w:eastAsia="zh-CN"/>
              </w:rPr>
              <w:t>而甲方</w:t>
            </w:r>
            <w:r>
              <w:rPr>
                <w:rFonts w:hint="eastAsia"/>
                <w:lang w:val="en-US" w:eastAsia="zh-CN"/>
              </w:rPr>
              <w:t>因</w:t>
            </w:r>
            <w:r>
              <w:rPr>
                <w:rFonts w:hint="default"/>
                <w:lang w:val="en-US" w:eastAsia="zh-CN"/>
              </w:rPr>
              <w:t>材料</w:t>
            </w:r>
            <w:r>
              <w:rPr>
                <w:rFonts w:hint="eastAsia"/>
                <w:lang w:val="en-US" w:eastAsia="zh-CN"/>
              </w:rPr>
              <w:t>货源</w:t>
            </w:r>
            <w:r>
              <w:rPr>
                <w:rFonts w:hint="default"/>
                <w:lang w:val="en-US" w:eastAsia="zh-CN"/>
              </w:rPr>
              <w:t>供应</w:t>
            </w:r>
            <w:r>
              <w:rPr>
                <w:rFonts w:hint="eastAsia"/>
                <w:lang w:val="en-US" w:eastAsia="zh-CN"/>
              </w:rPr>
              <w:t>客观问题导致供应</w:t>
            </w:r>
            <w:r>
              <w:rPr>
                <w:rFonts w:hint="default"/>
                <w:lang w:val="en-US" w:eastAsia="zh-CN"/>
              </w:rPr>
              <w:t>不及时的；</w:t>
            </w:r>
          </w:p>
          <w:p w14:paraId="31DCCF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（4）甲方同意顺延工期的其他原因。</w:t>
            </w:r>
          </w:p>
        </w:tc>
      </w:tr>
      <w:tr w14:paraId="477C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3"/>
            <w:vAlign w:val="center"/>
          </w:tcPr>
          <w:p w14:paraId="2C8806E8"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0AF2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3"/>
            <w:vAlign w:val="center"/>
          </w:tcPr>
          <w:p w14:paraId="054E0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 w14:paraId="24427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本项目实行总承包报价，报价为采购人指定服务范围内的全部价格，至少包括：</w:t>
            </w:r>
          </w:p>
          <w:p w14:paraId="1996E6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服务的价格（包括人工、材料、设备等）；</w:t>
            </w:r>
          </w:p>
          <w:p w14:paraId="6196AD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必要的保险费用和各项税金；</w:t>
            </w:r>
          </w:p>
          <w:p w14:paraId="3EEF47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  <w:highlight w:val="none"/>
              </w:rPr>
              <w:t>）与本项目有关的其他一切费用。</w:t>
            </w:r>
          </w:p>
          <w:p w14:paraId="2BB855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 w14:paraId="7B1A00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2" w:firstLineChars="200"/>
              <w:rPr>
                <w:rFonts w:hint="default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</w:t>
            </w:r>
            <w:r>
              <w:rPr>
                <w:rFonts w:hint="eastAsia"/>
                <w:b/>
                <w:color w:val="auto"/>
                <w:szCs w:val="21"/>
                <w:highlight w:val="none"/>
                <w:lang w:val="en-US" w:eastAsia="zh-CN"/>
              </w:rPr>
              <w:t>及服务地点</w:t>
            </w:r>
          </w:p>
          <w:p w14:paraId="5D4D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项目服务时间以合同</w:t>
            </w:r>
            <w:r>
              <w:rPr>
                <w:rFonts w:hint="eastAsia"/>
                <w:color w:val="auto"/>
                <w:szCs w:val="21"/>
                <w:highlight w:val="none"/>
              </w:rPr>
              <w:t>为准。</w:t>
            </w:r>
          </w:p>
          <w:p w14:paraId="161E35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服务地点：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广西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壮族自治区河池市金城江区南新西路72号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50AC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2" w:firstLineChars="200"/>
              <w:rPr>
                <w:rFonts w:hint="default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b/>
                <w:color w:val="auto"/>
                <w:szCs w:val="21"/>
                <w:highlight w:val="none"/>
              </w:rPr>
              <w:t>3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、交付</w:t>
            </w:r>
            <w:r>
              <w:rPr>
                <w:rFonts w:hint="eastAsia"/>
                <w:b/>
                <w:color w:val="auto"/>
                <w:szCs w:val="21"/>
                <w:highlight w:val="none"/>
                <w:lang w:val="en-US" w:eastAsia="zh-CN"/>
              </w:rPr>
              <w:t>地点和验收</w:t>
            </w:r>
          </w:p>
          <w:p w14:paraId="439A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交付地点：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广西壮族自治区河池生态环境监测中心。</w:t>
            </w:r>
          </w:p>
          <w:p w14:paraId="43DF8E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验收方式：项目完成后，乙方通知甲方代表进行验收，甲方自接到验收通知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个工作日内组织验收。甲方对乙方提交的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维修维护成果和验收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材料进行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审定，符合合同、询价公告、采购需求、项目报价单及承诺规定的要求的，由甲方出具验收报告书由双方签署并加盖甲方公章，甲乙双方各执一份。</w:t>
            </w:r>
          </w:p>
          <w:p w14:paraId="4F7D8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b/>
                <w:color w:val="auto"/>
                <w:szCs w:val="21"/>
                <w:highlight w:val="none"/>
              </w:rPr>
              <w:t>4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、合同签订时间</w:t>
            </w:r>
          </w:p>
          <w:p w14:paraId="6028A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自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Cs w:val="21"/>
                <w:highlight w:val="none"/>
              </w:rPr>
              <w:t>成交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公告</w:t>
            </w:r>
            <w:r>
              <w:rPr>
                <w:rFonts w:hint="eastAsia"/>
                <w:color w:val="auto"/>
                <w:szCs w:val="21"/>
                <w:highlight w:val="none"/>
              </w:rPr>
              <w:t>发出之日起</w:t>
            </w:r>
            <w:r>
              <w:rPr>
                <w:color w:val="auto"/>
                <w:szCs w:val="21"/>
                <w:highlight w:val="none"/>
              </w:rPr>
              <w:t>5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个工作</w:t>
            </w:r>
            <w:r>
              <w:rPr>
                <w:rFonts w:hint="eastAsia"/>
                <w:color w:val="auto"/>
                <w:szCs w:val="21"/>
                <w:highlight w:val="none"/>
              </w:rPr>
              <w:t>日内。</w:t>
            </w:r>
          </w:p>
          <w:p w14:paraId="70D3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b/>
                <w:color w:val="auto"/>
                <w:szCs w:val="21"/>
                <w:highlight w:val="none"/>
              </w:rPr>
              <w:t>5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、付款条件</w:t>
            </w:r>
          </w:p>
          <w:p w14:paraId="10EAB19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（1）合同签订后，乙方在5个工作日内提交支付申请和发票，甲方收到乙方的支付申请和发票后15个工作日内向乙方支付合同总金额的50％。</w:t>
            </w:r>
          </w:p>
          <w:p w14:paraId="775A62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left="0"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（2）乙方按合同要求完成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工作经甲方验收完成后，向甲方提交支付申请和合同尾款发票，甲方收到发票后15个工作日内支付合同尾款。</w:t>
            </w:r>
          </w:p>
        </w:tc>
      </w:tr>
    </w:tbl>
    <w:p w14:paraId="50428CDD"/>
    <w:p w14:paraId="31AC7713">
      <w:pPr>
        <w:pStyle w:val="5"/>
      </w:pPr>
    </w:p>
    <w:p w14:paraId="7FFCCA11">
      <w:pPr>
        <w:pStyle w:val="5"/>
      </w:pPr>
    </w:p>
    <w:p w14:paraId="2CE79A4A">
      <w:pPr>
        <w:pStyle w:val="5"/>
      </w:pPr>
    </w:p>
    <w:p w14:paraId="02B35C61">
      <w:pPr>
        <w:pStyle w:val="5"/>
      </w:pPr>
    </w:p>
    <w:p w14:paraId="38ED2894">
      <w:pPr>
        <w:rPr>
          <w:rFonts w:hint="default" w:eastAsia="宋体"/>
          <w:b/>
          <w:bCs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5ADD7"/>
    <w:multiLevelType w:val="singleLevel"/>
    <w:tmpl w:val="B645ADD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DgyNmJkNGQ5ZDVmZDE2ZmRhZDc4MjNiMzc1YWUifQ=="/>
  </w:docVars>
  <w:rsids>
    <w:rsidRoot w:val="00000000"/>
    <w:rsid w:val="014455D1"/>
    <w:rsid w:val="02B335F1"/>
    <w:rsid w:val="03E81064"/>
    <w:rsid w:val="0524098C"/>
    <w:rsid w:val="07242AED"/>
    <w:rsid w:val="09804C70"/>
    <w:rsid w:val="0A203F38"/>
    <w:rsid w:val="0AD230D1"/>
    <w:rsid w:val="0C9664C9"/>
    <w:rsid w:val="0DFC52F9"/>
    <w:rsid w:val="101935CF"/>
    <w:rsid w:val="11185A38"/>
    <w:rsid w:val="12C01999"/>
    <w:rsid w:val="163E7AAE"/>
    <w:rsid w:val="17B3472B"/>
    <w:rsid w:val="17C65ECA"/>
    <w:rsid w:val="180840F1"/>
    <w:rsid w:val="1AD44FAC"/>
    <w:rsid w:val="1B132EF3"/>
    <w:rsid w:val="1B4A048C"/>
    <w:rsid w:val="1B5C578B"/>
    <w:rsid w:val="1B8E0F0F"/>
    <w:rsid w:val="1C4A27CC"/>
    <w:rsid w:val="1C9E2A4F"/>
    <w:rsid w:val="1E196B83"/>
    <w:rsid w:val="1E3C2F7C"/>
    <w:rsid w:val="20BF75F1"/>
    <w:rsid w:val="215A366E"/>
    <w:rsid w:val="22F14F5A"/>
    <w:rsid w:val="23431735"/>
    <w:rsid w:val="240908A7"/>
    <w:rsid w:val="25491DB3"/>
    <w:rsid w:val="258D07BB"/>
    <w:rsid w:val="2B971F7F"/>
    <w:rsid w:val="2B9B6160"/>
    <w:rsid w:val="2DD756D8"/>
    <w:rsid w:val="3082334D"/>
    <w:rsid w:val="309222F2"/>
    <w:rsid w:val="31A21C23"/>
    <w:rsid w:val="355B631F"/>
    <w:rsid w:val="3CC414DC"/>
    <w:rsid w:val="3CF516CE"/>
    <w:rsid w:val="3ECD1116"/>
    <w:rsid w:val="40F47DB1"/>
    <w:rsid w:val="410B0BCC"/>
    <w:rsid w:val="41B35C23"/>
    <w:rsid w:val="43065CF9"/>
    <w:rsid w:val="431247FD"/>
    <w:rsid w:val="43BB2A30"/>
    <w:rsid w:val="449E1410"/>
    <w:rsid w:val="46933F87"/>
    <w:rsid w:val="4840301F"/>
    <w:rsid w:val="48A0301E"/>
    <w:rsid w:val="4AD52AD2"/>
    <w:rsid w:val="4B075EE2"/>
    <w:rsid w:val="4B3F5DAE"/>
    <w:rsid w:val="4CB22BAD"/>
    <w:rsid w:val="4CE041EC"/>
    <w:rsid w:val="4DF9115A"/>
    <w:rsid w:val="4E72508E"/>
    <w:rsid w:val="4E792150"/>
    <w:rsid w:val="4ED645C0"/>
    <w:rsid w:val="4FC335F6"/>
    <w:rsid w:val="514452C1"/>
    <w:rsid w:val="52ED0DC1"/>
    <w:rsid w:val="542B5FF1"/>
    <w:rsid w:val="557F5EEF"/>
    <w:rsid w:val="563828F8"/>
    <w:rsid w:val="56997B78"/>
    <w:rsid w:val="56C44602"/>
    <w:rsid w:val="59BC017A"/>
    <w:rsid w:val="5A647D73"/>
    <w:rsid w:val="5A814BBC"/>
    <w:rsid w:val="5CB46B68"/>
    <w:rsid w:val="5F4C6301"/>
    <w:rsid w:val="5F855C1A"/>
    <w:rsid w:val="63F835B5"/>
    <w:rsid w:val="649F75A3"/>
    <w:rsid w:val="65820F91"/>
    <w:rsid w:val="6ABC7EDA"/>
    <w:rsid w:val="6DC139D1"/>
    <w:rsid w:val="6ED764A0"/>
    <w:rsid w:val="729D7188"/>
    <w:rsid w:val="73AF08FC"/>
    <w:rsid w:val="74732B9C"/>
    <w:rsid w:val="76CF1426"/>
    <w:rsid w:val="77416642"/>
    <w:rsid w:val="775A55CA"/>
    <w:rsid w:val="77CE052D"/>
    <w:rsid w:val="79565361"/>
    <w:rsid w:val="7A1B21FC"/>
    <w:rsid w:val="7B9C57E1"/>
    <w:rsid w:val="7EC8757E"/>
    <w:rsid w:val="7F4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lock Text"/>
    <w:basedOn w:val="1"/>
    <w:qFormat/>
    <w:uiPriority w:val="0"/>
    <w:pPr>
      <w:widowControl w:val="0"/>
      <w:adjustRightInd w:val="0"/>
      <w:ind w:left="420" w:right="33"/>
      <w:jc w:val="left"/>
      <w:textAlignment w:val="baseline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15"/>
    <w:qFormat/>
    <w:uiPriority w:val="0"/>
    <w:rPr>
      <w:rFonts w:hint="eastAsia" w:ascii="宋体" w:hAnsi="宋体" w:eastAsia="宋体" w:cs="宋体"/>
      <w:color w:val="000000"/>
      <w:sz w:val="30"/>
      <w:szCs w:val="3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1098</Characters>
  <Lines>0</Lines>
  <Paragraphs>0</Paragraphs>
  <TotalTime>3</TotalTime>
  <ScaleCrop>false</ScaleCrop>
  <LinksUpToDate>false</LinksUpToDate>
  <CharactersWithSpaces>1116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2022-05-20T08:23:00Z</dcterms:created>
  <dc:creator>hyj</dc:creator>
  <cp:lastModifiedBy>biubiubiu</cp:lastModifiedBy>
  <dcterms:modified xsi:type="dcterms:W3CDTF">2026-02-05T07:40:21Z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79F07975C4CB4D7D95C5EDC0F3F36668_12</vt:lpwstr>
  </property>
  <property fmtid="{D5CDD505-2E9C-101B-9397-08002B2CF9AE}" pid="4" name="KSOTemplateDocerSaveRecord">
    <vt:lpwstr>eyJoZGlkIjoiNzBiNDhmMjQzYjI5MDkwNjIwYmFkMTJkOWVhMzQwZjYiLCJ1c2VySWQiOiIyMzE0ODMzMjMifQ==</vt:lpwstr>
  </property>
</Properties>
</file>