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CF549F">
      <w:pPr>
        <w:pStyle w:val="9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附件2</w:t>
      </w:r>
    </w:p>
    <w:p w14:paraId="2F6DB0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  <w:t>广西壮族自治区环境保护科学研究院</w:t>
      </w:r>
    </w:p>
    <w:p w14:paraId="22FF4C6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highlight w:val="none"/>
          <w:u w:val="single"/>
          <w:lang w:val="en-US" w:eastAsia="zh-CN"/>
        </w:rPr>
        <w:t>微波消解罐</w:t>
      </w:r>
      <w:r>
        <w:rPr>
          <w:rFonts w:hint="eastAsia" w:ascii="Times New Roman" w:hAnsi="Times New Roman" w:eastAsia="方正小标宋_GBK" w:cs="Times New Roman"/>
          <w:sz w:val="44"/>
          <w:szCs w:val="44"/>
          <w:highlight w:val="none"/>
          <w:u w:val="single"/>
          <w:lang w:val="en-US" w:eastAsia="zh-CN"/>
        </w:rPr>
        <w:t>内罐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采购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需求响应表</w:t>
      </w:r>
    </w:p>
    <w:p w14:paraId="1A1C5B84">
      <w:pPr>
        <w:pStyle w:val="6"/>
        <w:spacing w:line="240" w:lineRule="auto"/>
        <w:ind w:firstLine="420" w:firstLineChars="0"/>
        <w:rPr>
          <w:rFonts w:hint="default" w:ascii="Times New Roman" w:hAnsi="Times New Roman" w:cs="Times New Roman"/>
          <w:highlight w:val="none"/>
        </w:rPr>
      </w:pPr>
    </w:p>
    <w:p w14:paraId="61273A3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right="600"/>
        <w:jc w:val="right"/>
        <w:textAlignment w:val="auto"/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</w:pPr>
      <w:r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  <w:t>时间：   年   月   日</w:t>
      </w:r>
    </w:p>
    <w:tbl>
      <w:tblPr>
        <w:tblStyle w:val="8"/>
        <w:tblW w:w="1514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1690"/>
        <w:gridCol w:w="4730"/>
        <w:gridCol w:w="891"/>
        <w:gridCol w:w="2318"/>
        <w:gridCol w:w="3253"/>
        <w:gridCol w:w="1405"/>
      </w:tblGrid>
      <w:tr w14:paraId="130AE71D">
        <w:tblPrEx>
          <w:tblLayout w:type="fixed"/>
        </w:tblPrEx>
        <w:trPr>
          <w:trHeight w:val="507" w:hRule="atLeast"/>
          <w:jc w:val="center"/>
        </w:trPr>
        <w:tc>
          <w:tcPr>
            <w:tcW w:w="7273" w:type="dxa"/>
            <w:gridSpan w:val="3"/>
            <w:vAlign w:val="center"/>
          </w:tcPr>
          <w:p w14:paraId="7FC663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服务要求</w:t>
            </w:r>
          </w:p>
        </w:tc>
        <w:tc>
          <w:tcPr>
            <w:tcW w:w="6462" w:type="dxa"/>
            <w:gridSpan w:val="3"/>
            <w:vAlign w:val="center"/>
          </w:tcPr>
          <w:p w14:paraId="77F8A4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需求</w:t>
            </w: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val="en-US" w:eastAsia="zh-CN"/>
              </w:rPr>
              <w:t>响应</w:t>
            </w:r>
          </w:p>
        </w:tc>
        <w:tc>
          <w:tcPr>
            <w:tcW w:w="1405" w:type="dxa"/>
            <w:vMerge w:val="restart"/>
            <w:vAlign w:val="center"/>
          </w:tcPr>
          <w:p w14:paraId="2AA2C4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偏离情况</w:t>
            </w:r>
          </w:p>
        </w:tc>
      </w:tr>
      <w:tr w14:paraId="291B40CD">
        <w:tblPrEx>
          <w:tblLayout w:type="fixed"/>
        </w:tblPrEx>
        <w:trPr>
          <w:trHeight w:val="507" w:hRule="atLeast"/>
          <w:jc w:val="center"/>
        </w:trPr>
        <w:tc>
          <w:tcPr>
            <w:tcW w:w="853" w:type="dxa"/>
            <w:vAlign w:val="center"/>
          </w:tcPr>
          <w:p w14:paraId="2BED39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690" w:type="dxa"/>
            <w:vAlign w:val="center"/>
          </w:tcPr>
          <w:p w14:paraId="5E9D8E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4730" w:type="dxa"/>
            <w:vAlign w:val="center"/>
          </w:tcPr>
          <w:p w14:paraId="16D19C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891" w:type="dxa"/>
            <w:vAlign w:val="center"/>
          </w:tcPr>
          <w:p w14:paraId="7517CD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2318" w:type="dxa"/>
            <w:vAlign w:val="center"/>
          </w:tcPr>
          <w:p w14:paraId="14A5F0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3253" w:type="dxa"/>
            <w:vAlign w:val="center"/>
          </w:tcPr>
          <w:p w14:paraId="446097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1405" w:type="dxa"/>
            <w:vMerge w:val="continue"/>
            <w:vAlign w:val="center"/>
          </w:tcPr>
          <w:p w14:paraId="04159B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</w:p>
        </w:tc>
      </w:tr>
      <w:tr w14:paraId="59F0F0BD">
        <w:tblPrEx>
          <w:tblLayout w:type="fixed"/>
        </w:tblPrEx>
        <w:trPr>
          <w:trHeight w:val="2345" w:hRule="atLeast"/>
          <w:jc w:val="center"/>
        </w:trPr>
        <w:tc>
          <w:tcPr>
            <w:tcW w:w="853" w:type="dxa"/>
            <w:vAlign w:val="center"/>
          </w:tcPr>
          <w:p w14:paraId="6C41AB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  <w:bookmarkStart w:id="0" w:name="_Toc21945"/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</w:rPr>
              <w:t>1</w:t>
            </w:r>
            <w:bookmarkEnd w:id="0"/>
          </w:p>
        </w:tc>
        <w:tc>
          <w:tcPr>
            <w:tcW w:w="1690" w:type="dxa"/>
            <w:vAlign w:val="center"/>
          </w:tcPr>
          <w:p w14:paraId="3C667A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微波消解罐内罐</w:t>
            </w:r>
          </w:p>
        </w:tc>
        <w:tc>
          <w:tcPr>
            <w:tcW w:w="4730" w:type="dxa"/>
            <w:vAlign w:val="center"/>
          </w:tcPr>
          <w:p w14:paraId="0B46A92C"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/>
              </w:rPr>
            </w:pPr>
            <w:r>
              <w:rPr>
                <w:rFonts w:hint="eastAsia"/>
              </w:rPr>
              <w:t>1、组成：盖、体、塞三部分</w:t>
            </w:r>
          </w:p>
          <w:p w14:paraId="6A05C116"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/>
              </w:rPr>
            </w:pPr>
            <w:r>
              <w:rPr>
                <w:rFonts w:hint="eastAsia"/>
              </w:rPr>
              <w:t>2.盖子采用进口PFA材质，罐体采用高纯实验级TFM材质，保证高纯净度，无回料添加</w:t>
            </w:r>
          </w:p>
          <w:p w14:paraId="20856D0F"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/>
              </w:rPr>
            </w:pPr>
            <w:r>
              <w:rPr>
                <w:rFonts w:hint="eastAsia"/>
              </w:rPr>
              <w:t>3.净重：盖=25g±1g</w:t>
            </w:r>
          </w:p>
          <w:p w14:paraId="45EC4CDA"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/>
              </w:rPr>
            </w:pPr>
            <w:r>
              <w:rPr>
                <w:rFonts w:hint="eastAsia"/>
              </w:rPr>
              <w:t>4.PFA盖:有厂家特殊防伪标识记号，罐体带有厂家标识及激光编号</w:t>
            </w:r>
          </w:p>
          <w:p w14:paraId="3C8935F7"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/>
              </w:rPr>
            </w:pPr>
            <w:r>
              <w:rPr>
                <w:rFonts w:hint="eastAsia"/>
              </w:rPr>
              <w:t>5.含PFA特氟龙试管架和增强尼龙斜角开罐器</w:t>
            </w:r>
          </w:p>
          <w:p w14:paraId="2A713BE2"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/>
              </w:rPr>
            </w:pPr>
            <w:r>
              <w:rPr>
                <w:rFonts w:hint="eastAsia"/>
              </w:rPr>
              <w:t>6.耐高低温-200~+260℃，高温可耐 300℃</w:t>
            </w:r>
          </w:p>
          <w:p w14:paraId="5C6C3170"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/>
              </w:rPr>
            </w:pPr>
            <w:r>
              <w:rPr>
                <w:rFonts w:hint="eastAsia"/>
              </w:rPr>
              <w:t>7.耐变形性更好，耐渗透，高温高压下恢复性更强等特点</w:t>
            </w:r>
          </w:p>
          <w:p w14:paraId="62ED0EE8"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/>
              </w:rPr>
            </w:pPr>
            <w:r>
              <w:rPr>
                <w:rFonts w:hint="eastAsia"/>
              </w:rPr>
              <w:t>8.颜色纯白，内外罐壁表面光滑</w:t>
            </w:r>
          </w:p>
          <w:p w14:paraId="0B46A92C">
            <w:pPr>
              <w:pStyle w:val="9"/>
              <w:numPr>
                <w:ilvl w:val="0"/>
                <w:numId w:val="0"/>
              </w:numPr>
              <w:jc w:val="left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/>
              </w:rPr>
              <w:t>9适配CEM40位微波消解仪，容量55ML，体外径26mm，体内径20mm，总高203mm，体高191mm，允许误差0.01mm</w:t>
            </w:r>
            <w:bookmarkStart w:id="3" w:name="_GoBack"/>
            <w:bookmarkEnd w:id="3"/>
          </w:p>
        </w:tc>
        <w:tc>
          <w:tcPr>
            <w:tcW w:w="891" w:type="dxa"/>
            <w:vAlign w:val="center"/>
          </w:tcPr>
          <w:p w14:paraId="14AE0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2318" w:type="dxa"/>
            <w:vAlign w:val="center"/>
          </w:tcPr>
          <w:p w14:paraId="60E06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3253" w:type="dxa"/>
            <w:vAlign w:val="center"/>
          </w:tcPr>
          <w:p w14:paraId="35815B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05" w:type="dxa"/>
            <w:vAlign w:val="center"/>
          </w:tcPr>
          <w:p w14:paraId="588C79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</w:tbl>
    <w:p w14:paraId="3225A2F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 w:leftChars="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bookmarkStart w:id="1" w:name="_Toc5015"/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报价单位（盖章）：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 单位地址：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</w:t>
      </w:r>
    </w:p>
    <w:p w14:paraId="0024AE6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560" w:firstLineChars="20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联系人（签字）：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联系方式：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报价日期：</w:t>
      </w:r>
      <w:bookmarkEnd w:id="1"/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</w:p>
    <w:p w14:paraId="29CD5CD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0" w:firstLineChars="0"/>
        <w:jc w:val="left"/>
        <w:textAlignment w:val="auto"/>
        <w:outlineLvl w:val="1"/>
        <w:rPr>
          <w:rFonts w:hint="eastAsia" w:eastAsia="方正仿宋_GBK"/>
          <w:lang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</w:t>
      </w:r>
      <w:bookmarkStart w:id="2" w:name="_Toc31049"/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注：报价单位应根据询价函</w:t>
      </w:r>
      <w:r>
        <w:rPr>
          <w:rFonts w:hint="eastAsia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或</w:t>
      </w:r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服务需求响应表的要求逐条响应并在“偏离情况”栏注明“正偏离”、“负偏离”或“无偏离”，特别对有具体参数要求的指标，报价单位必须提供所供服务的具体参数值</w:t>
      </w:r>
      <w:bookmarkEnd w:id="2"/>
      <w:r>
        <w:rPr>
          <w:rFonts w:hint="eastAsia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"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方正仿宋_GBK">
    <w:panose1 w:val="02000000000000000000"/>
    <w:charset w:val="86"/>
    <w:family w:val="auto"/>
    <w:pitch w:val="default"/>
    <w:sig w:usb0="00000000" w:usb1="00000000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3BB668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B0E3A8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B0E3A8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9">
    <w:name w:val="Default"/>
    <w:basedOn w:val="10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0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  <w:style w:type="paragraph" w:customStyle="1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1</Pages>
  <Words>251</Words>
  <Characters>281</Characters>
  <Lines>0</Lines>
  <Paragraphs>0</Paragraphs>
  <TotalTime>0</TotalTime>
  <ScaleCrop>false</ScaleCrop>
  <LinksUpToDate>false</LinksUpToDate>
  <CharactersWithSpaces>427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2024-06-06T08:20:00Z</dcterms:created>
  <dc:creator>韦华瑜</dc:creator>
  <cp:lastModifiedBy>iPhone</cp:lastModifiedBy>
  <dcterms:modified xsi:type="dcterms:W3CDTF">2025-06-09T11:10:51Z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2052-12.25.0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51F6C9CD55A843EA942C8AF78D6534A2_13</vt:lpwstr>
  </property>
</Properties>
</file>