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D23E96">
      <w:pPr>
        <w:spacing w:line="400" w:lineRule="exact"/>
        <w:outlineLvl w:val="1"/>
        <w:rPr>
          <w:rFonts w:ascii="Times New Roman" w:hAnsi="Times New Roman" w:eastAsia="黑体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eastAsia="黑体"/>
          <w:sz w:val="32"/>
          <w:szCs w:val="32"/>
        </w:rPr>
        <w:t>附件2</w:t>
      </w:r>
    </w:p>
    <w:p w14:paraId="1743DD8C">
      <w:pPr>
        <w:pStyle w:val="6"/>
        <w:jc w:val="both"/>
        <w:rPr>
          <w:rFonts w:ascii="Times New Roman" w:hAnsi="Times New Roman"/>
          <w:color w:val="auto"/>
        </w:rPr>
      </w:pPr>
    </w:p>
    <w:p w14:paraId="4379376B">
      <w:pPr>
        <w:spacing w:line="600" w:lineRule="exact"/>
        <w:ind w:firstLine="0" w:firstLineChars="0"/>
        <w:jc w:val="center"/>
        <w:rPr>
          <w:rFonts w:ascii="Times New Roman" w:hAnsi="Times New Roman" w:eastAsia="方正小标宋_GBK"/>
          <w:sz w:val="44"/>
          <w:szCs w:val="44"/>
        </w:rPr>
      </w:pPr>
      <w:r>
        <w:rPr>
          <w:rFonts w:ascii="Times New Roman" w:hAnsi="Times New Roman" w:eastAsia="方正小标宋_GBK"/>
          <w:sz w:val="44"/>
          <w:szCs w:val="44"/>
        </w:rPr>
        <w:t>广西壮族自治区环境保护科学研究院</w:t>
      </w:r>
    </w:p>
    <w:p w14:paraId="6B682A5D">
      <w:pPr>
        <w:spacing w:line="600" w:lineRule="exact"/>
        <w:jc w:val="center"/>
        <w:rPr>
          <w:rFonts w:ascii="Times New Roman" w:hAnsi="Times New Roman" w:eastAsia="方正小标宋_GBK"/>
          <w:sz w:val="44"/>
          <w:szCs w:val="44"/>
        </w:rPr>
      </w:pPr>
      <w:r>
        <w:rPr>
          <w:rFonts w:hint="eastAsia" w:ascii="Times New Roman" w:hAnsi="Times New Roman" w:eastAsia="方正小标宋_GBK" w:cs="Times New Roman"/>
          <w:bCs w:val="0"/>
          <w:color w:val="auto"/>
          <w:kern w:val="2"/>
          <w:sz w:val="44"/>
          <w:szCs w:val="44"/>
          <w:highlight w:val="none"/>
          <w:u w:val="single"/>
          <w:lang w:val="en-US" w:eastAsia="zh-CN" w:bidi="ar-SA"/>
        </w:rPr>
        <w:t>无人机</w:t>
      </w:r>
      <w:r>
        <w:rPr>
          <w:rFonts w:ascii="Times New Roman" w:hAnsi="Times New Roman" w:eastAsia="方正小标宋_GBK"/>
          <w:sz w:val="44"/>
          <w:szCs w:val="44"/>
        </w:rPr>
        <w:t>采购询价记录表</w:t>
      </w:r>
    </w:p>
    <w:p w14:paraId="51778654">
      <w:pPr>
        <w:snapToGrid w:val="0"/>
        <w:spacing w:line="600" w:lineRule="exact"/>
        <w:rPr>
          <w:rFonts w:ascii="Times New Roman" w:hAnsi="Times New Roman" w:eastAsia="仿宋"/>
          <w:sz w:val="30"/>
          <w:szCs w:val="30"/>
        </w:rPr>
      </w:pPr>
    </w:p>
    <w:p w14:paraId="0BF12430">
      <w:pPr>
        <w:snapToGrid w:val="0"/>
        <w:spacing w:line="600" w:lineRule="exact"/>
        <w:rPr>
          <w:rFonts w:ascii="Times New Roman" w:hAnsi="Times New Roman" w:eastAsia="仿宋"/>
          <w:sz w:val="30"/>
          <w:szCs w:val="30"/>
        </w:rPr>
      </w:pPr>
      <w:r>
        <w:rPr>
          <w:rFonts w:ascii="Times New Roman" w:hAnsi="Times New Roman" w:eastAsia="仿宋"/>
          <w:sz w:val="30"/>
          <w:szCs w:val="30"/>
        </w:rPr>
        <w:t>报价单位：（公章）                  时间：   年   月   日</w:t>
      </w:r>
    </w:p>
    <w:p w14:paraId="1914F1C4">
      <w:pPr>
        <w:pStyle w:val="6"/>
        <w:jc w:val="both"/>
        <w:rPr>
          <w:rFonts w:ascii="Times New Roman" w:hAnsi="Times New Roman"/>
          <w:color w:val="auto"/>
        </w:rPr>
      </w:pPr>
    </w:p>
    <w:tbl>
      <w:tblPr>
        <w:tblStyle w:val="4"/>
        <w:tblW w:w="928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84"/>
        <w:gridCol w:w="2210"/>
        <w:gridCol w:w="1767"/>
        <w:gridCol w:w="3127"/>
      </w:tblGrid>
      <w:tr w14:paraId="3D3257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2184" w:type="dxa"/>
            <w:vAlign w:val="center"/>
          </w:tcPr>
          <w:p w14:paraId="192BFD00">
            <w:pPr>
              <w:snapToGrid w:val="0"/>
              <w:spacing w:line="240" w:lineRule="auto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  <w:r>
              <w:rPr>
                <w:rFonts w:ascii="Times New Roman" w:hAnsi="Times New Roman" w:eastAsia="仿宋"/>
                <w:sz w:val="24"/>
                <w:szCs w:val="24"/>
              </w:rPr>
              <w:t>服务项目名称</w:t>
            </w:r>
          </w:p>
        </w:tc>
        <w:tc>
          <w:tcPr>
            <w:tcW w:w="7104" w:type="dxa"/>
            <w:gridSpan w:val="3"/>
            <w:vAlign w:val="center"/>
          </w:tcPr>
          <w:p w14:paraId="418DC791">
            <w:pPr>
              <w:spacing w:line="240" w:lineRule="auto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  <w:r>
              <w:rPr>
                <w:rFonts w:hint="eastAsia" w:ascii="Times New Roman" w:hAnsi="Times New Roman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无人机</w:t>
            </w:r>
          </w:p>
        </w:tc>
      </w:tr>
      <w:tr w14:paraId="1F18C1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  <w:jc w:val="center"/>
        </w:trPr>
        <w:tc>
          <w:tcPr>
            <w:tcW w:w="9288" w:type="dxa"/>
            <w:gridSpan w:val="4"/>
            <w:vAlign w:val="center"/>
          </w:tcPr>
          <w:p w14:paraId="31F910BD">
            <w:pPr>
              <w:snapToGrid w:val="0"/>
              <w:spacing w:line="240" w:lineRule="auto"/>
              <w:ind w:left="0"/>
              <w:jc w:val="center"/>
              <w:rPr>
                <w:rFonts w:ascii="Times New Roman" w:hAnsi="Times New Roman" w:eastAsia="仿宋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szCs w:val="24"/>
              </w:rPr>
              <w:t>服务主要内容</w:t>
            </w:r>
          </w:p>
        </w:tc>
      </w:tr>
      <w:tr w14:paraId="577B76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2" w:hRule="atLeast"/>
          <w:jc w:val="center"/>
        </w:trPr>
        <w:tc>
          <w:tcPr>
            <w:tcW w:w="9288" w:type="dxa"/>
            <w:gridSpan w:val="4"/>
            <w:vAlign w:val="center"/>
          </w:tcPr>
          <w:p w14:paraId="6EBE6711">
            <w:pPr>
              <w:pStyle w:val="6"/>
              <w:numPr>
                <w:ilvl w:val="0"/>
                <w:numId w:val="1"/>
              </w:numPr>
              <w:tabs>
                <w:tab w:val="left" w:pos="904"/>
                <w:tab w:val="left" w:pos="2380"/>
              </w:tabs>
              <w:ind w:firstLine="0" w:firstLineChars="0"/>
              <w:rPr>
                <w:rFonts w:hint="eastAsia" w:ascii="Times New Roman" w:hAnsi="Times New Roman" w:eastAsia="仿宋"/>
                <w:color w:val="auto"/>
                <w:szCs w:val="24"/>
              </w:rPr>
            </w:pPr>
            <w:r>
              <w:rPr>
                <w:rFonts w:hint="eastAsia" w:ascii="Times New Roman" w:hAnsi="Times New Roman" w:eastAsia="仿宋"/>
                <w:color w:val="auto"/>
                <w:szCs w:val="24"/>
                <w:lang w:val="en-US" w:eastAsia="zh-CN"/>
              </w:rPr>
              <w:t>需求参数</w:t>
            </w:r>
            <w:r>
              <w:rPr>
                <w:rFonts w:hint="eastAsia" w:ascii="Times New Roman" w:hAnsi="Times New Roman" w:eastAsia="仿宋"/>
                <w:color w:val="auto"/>
                <w:szCs w:val="24"/>
              </w:rPr>
              <w:t>：</w:t>
            </w:r>
          </w:p>
          <w:p w14:paraId="02ECBD73">
            <w:pPr>
              <w:pStyle w:val="6"/>
              <w:keepNext w:val="0"/>
              <w:keepLines w:val="0"/>
              <w:pageBreakBefore w:val="0"/>
              <w:widowControl w:val="0"/>
              <w:numPr>
                <w:ilvl w:val="-1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cs="Times New Roman"/>
                <w:b/>
                <w:bCs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auto"/>
                <w:sz w:val="21"/>
                <w:highlight w:val="none"/>
                <w:lang w:val="en-US" w:eastAsia="zh-CN"/>
              </w:rPr>
              <w:t>1、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highlight w:val="none"/>
                <w:lang w:val="en-US" w:eastAsia="zh-CN"/>
              </w:rPr>
              <w:t>DJI Matrice4T旗舰套装</w:t>
            </w:r>
            <w:r>
              <w:rPr>
                <w:rFonts w:hint="eastAsia" w:cs="Times New Roman"/>
                <w:b/>
                <w:bCs/>
                <w:color w:val="auto"/>
                <w:sz w:val="21"/>
                <w:highlight w:val="none"/>
                <w:lang w:val="en-US" w:eastAsia="zh-CN"/>
              </w:rPr>
              <w:t>：</w:t>
            </w:r>
          </w:p>
          <w:p w14:paraId="2EDC05DD">
            <w:pPr>
              <w:pStyle w:val="6"/>
              <w:keepNext w:val="0"/>
              <w:keepLines w:val="0"/>
              <w:pageBreakBefore w:val="0"/>
              <w:widowControl w:val="0"/>
              <w:numPr>
                <w:ilvl w:val="-1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飞行器：</w:t>
            </w:r>
          </w:p>
          <w:p w14:paraId="11672EED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1.裸机重量：1219 克（常规桨叶）</w:t>
            </w:r>
          </w:p>
          <w:p w14:paraId="5C5F3164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2.尺寸：折叠（不带桨）：长 260.6毫米，宽 113.7毫米，高138.4毫米。展开（不带桨）：长307.0毫米，宽387.5毫米，高149.5毫米。</w:t>
            </w:r>
          </w:p>
          <w:p w14:paraId="7D5DE58C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3.最大上升速度10米/秒（普通挡），10米/秒（运动档）</w:t>
            </w:r>
          </w:p>
          <w:p w14:paraId="2DD4BB91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4.RTK 模块：内置，无需单独安装</w:t>
            </w:r>
          </w:p>
          <w:p w14:paraId="331EC902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相机：</w:t>
            </w:r>
          </w:p>
          <w:p w14:paraId="6399EEED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1.影像传感器：1/1.3英寸CMOS，有效像素 4800万</w:t>
            </w:r>
          </w:p>
          <w:p w14:paraId="412AF9BD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2.镜头：视角：82° ，等效焦距：24 毫米，光圈：f/1.7，对焦点：1 米至无穷远</w:t>
            </w:r>
          </w:p>
          <w:p w14:paraId="7E8DD793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3.夜景模式：全彩夜视</w:t>
            </w:r>
          </w:p>
          <w:p w14:paraId="5A7D9392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4.热成像相机：传感器类型非制冷氧化钒（VOx）</w:t>
            </w:r>
          </w:p>
          <w:p w14:paraId="02453472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激光模块：</w:t>
            </w:r>
          </w:p>
          <w:p w14:paraId="780C5D3B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1.激光测距：正入射量程1800米（1Hz），正入射量程1800米（1Hz），3-1200 m（0.5×12 米、20% 反射率的垂直反射面），斜入射量程（1:5 斜距）：600米（1Hz），斜入射量程（1:5 斜距）：60米（1Hz），测距精度：1米至 3米：系统误差 &lt;0.3米，随机误差&lt;0.1米@1σ</w:t>
            </w:r>
          </w:p>
          <w:p w14:paraId="72FC8143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图传：</w:t>
            </w:r>
          </w:p>
          <w:p w14:paraId="03E6C1F0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1.图传方案：DJI O4图传行业版</w:t>
            </w:r>
          </w:p>
          <w:p w14:paraId="5A64935A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2.实时图传质量：遥控器：1080p/30fps</w:t>
            </w:r>
          </w:p>
          <w:p w14:paraId="392FB950">
            <w:pPr>
              <w:pStyle w:val="2"/>
              <w:ind w:left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3.工作频段：2.400GHz至2.4835GHz，5.725GHz至5.850GHz，5.150GHz至5.250GHzDJI Care 随心换 1 年版(DJI Matrice4T)</w:t>
            </w:r>
          </w:p>
          <w:p w14:paraId="4BADDAC9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color w:val="auto"/>
                <w:sz w:val="21"/>
                <w:szCs w:val="21"/>
                <w:highlight w:val="none"/>
                <w:lang w:val="en-US" w:eastAsia="zh-CN"/>
              </w:rPr>
              <w:t>2、</w:t>
            </w: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DJI Mavic 4 Pro 512GB 创作者套装（DJI RC Pro 2，增强图传）</w:t>
            </w: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三摄光学系统：配备 28mm、70mm、168mm 焦段镜头，覆盖广角至长焦场景。</w:t>
            </w:r>
          </w:p>
          <w:p w14:paraId="6986E569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突破影像性能：搭载比 Mavic 3 更大的传感器，支持 6K 视频录制，画质表现显著提升。</w:t>
            </w:r>
          </w:p>
          <w:p w14:paraId="577A8C43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全新云台设计：采用可 360° 多向旋转的智能云台，拓展拍摄视角与操控灵活性。</w:t>
            </w:r>
          </w:p>
          <w:p w14:paraId="7E6670BB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电子 ND 滤镜系统：取消物理滤镜附件，内置电子调节功能，简化操作流程。</w:t>
            </w:r>
          </w:p>
          <w:p w14:paraId="744112B9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升级续航能力：官方标称飞行时间达 51 分钟，较前代延长约 15%。</w:t>
            </w:r>
          </w:p>
          <w:p w14:paraId="4269D38B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快速充电技术：三块智能电池仅需 90 分钟即可充满（基于泄露的 240W 充电器规格）。</w:t>
            </w:r>
          </w:p>
          <w:p w14:paraId="01343512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专业遥控器配置：标配 7 英寸可倾斜触控屏的 DJI RC Pro 2 控制器，提升操控体验。</w:t>
            </w:r>
          </w:p>
          <w:p w14:paraId="6ED00D35">
            <w:pPr>
              <w:pStyle w:val="2"/>
              <w:ind w:left="0"/>
              <w:rPr>
                <w:rFonts w:hint="eastAsia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Care 随心换 1 年版（DJI Mavic 4 Pro</w:t>
            </w:r>
            <w:r>
              <w:rPr>
                <w:rFonts w:hint="eastAsia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）</w:t>
            </w:r>
          </w:p>
          <w:p w14:paraId="0477DCF6">
            <w:pPr>
              <w:pStyle w:val="2"/>
              <w:numPr>
                <w:ilvl w:val="0"/>
                <w:numId w:val="2"/>
              </w:numPr>
              <w:ind w:left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DJI Avata 2 畅飞套装（三电池版）+遥控器、智能电池、ND镜片、车载充电线</w:t>
            </w: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1. 核心配置与性能• 传感器：1/1.3 英寸 CMOS，支持 48MP 静态图像拍摄，支持 D-Log M 色彩模式，动态范围更广145。• 视频能力：◦ 4K/60fps、2.7K/120fps、1080p/240fps 视频录制；◦ 支持 10-bit 色深，专业级后期调色145。• 增稳技术：◦ RockSteady 3.0+ 电子增稳 + HorizonSteady 地平线增稳，大幅提升画面稳定性15。2. 飞行性能• 续航时间：◦ 使用穿越摇杆时最长 27 分钟（普通模式）；◦ 手动模式（M 模式）下约 12-15 分钟289。• 飞行速度：◦ 最大水平飞行速度 27 m/s（手动模式，FCC 标准下）7。• 抗风能力：最大抗风速度 10.7 m/s（5 级风）7。• 定位系统：◦ 双目鱼眼视觉定位（下视 + 后视），提升悬停精度；◦ 支持 GPS + Galileo + 北斗多模卫星导航57。3. 设计与便携性• 重量：458 克（含电池）17。• 尺寸：180 × 216 × 82 mm（折叠后更紧凑）17。• 防护设计：一体化桨叶保护罩，减少碰撞损伤5。4. 图传与操控• 图传系统：◦ 采用 DJI O4 图传，最大传输距离 13 公里（FCC 标准）；◦ 支持 1080p/100fps 实时画面传输，延迟低至 24 毫秒57。• 操控设备：◦ 标配 穿越摇杆 3，体积更小，新增“虚拟激光笔”交互功能；◦ 支持体感操控，一键实现空翻、漂移等花式动作57。5. 电池与充电• 电池容量：3400 mAh，支持 PD 快充；• 充电管家：支持集电功能，可优先为高电量电池充电、DJI Care 随心换 1 年版（DJI Avata 2）</w:t>
            </w:r>
          </w:p>
          <w:p w14:paraId="280103F8">
            <w:pPr>
              <w:pStyle w:val="2"/>
              <w:numPr>
                <w:ilvl w:val="0"/>
                <w:numId w:val="2"/>
              </w:numPr>
              <w:ind w:left="0"/>
              <w:rPr>
                <w:rFonts w:hint="default" w:ascii="Times New Roman" w:hAnsi="Times New Roman" w:eastAsia="宋体"/>
                <w:b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DDJI Mavic 4 Pro 畅飞套装（DJI RC 2，增强图传）</w:t>
            </w:r>
            <w:r>
              <w:rPr>
                <w:rFonts w:hint="eastAsia"/>
              </w:rPr>
              <w:t>DJI Mavic 4 Pro主机×1、DJI RC 2× 1、DJI Mavic 4 Pro 智能飞行电池×3、100W充电器×1、ND滤镜套装（ND8/16/32/64）、DJI Care 随心换 1 年版（DJI Mavic 4 Pro）、DJI 65W 车载充电器</w:t>
            </w:r>
          </w:p>
          <w:p w14:paraId="7560901B">
            <w:pPr>
              <w:pStyle w:val="2"/>
              <w:numPr>
                <w:ilvl w:val="0"/>
                <w:numId w:val="2"/>
              </w:numPr>
              <w:ind w:left="0"/>
              <w:rPr>
                <w:rFonts w:hint="default" w:ascii="Times New Roman" w:hAnsi="Times New Roman" w:eastAsia="宋体"/>
                <w:b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Matrice 4E 旗舰套装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 xml:space="preserve">DJI Matrice  4E 主机×1、DJI RC Plus 2 行业版遥控器×1、智能电池×3、100W充电器×1,DJI Care 随心换 1 年版DJI Matrice 4E </w:t>
            </w:r>
          </w:p>
          <w:p w14:paraId="2FB5FB5B">
            <w:pPr>
              <w:pStyle w:val="2"/>
              <w:numPr>
                <w:ilvl w:val="0"/>
                <w:numId w:val="2"/>
              </w:numPr>
              <w:ind w:left="0"/>
              <w:rPr>
                <w:rFonts w:hint="default" w:ascii="Times New Roman" w:hAnsi="Times New Roman" w:eastAsia="宋体"/>
                <w:b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/>
                <w:b/>
                <w:bCs/>
              </w:rPr>
              <w:t>DDJI Mavic 4 Pro 畅飞套装（DJI RC 2，增强图传）、256G内存卡）</w:t>
            </w: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Mavic 4 Pro主机×1、DJI RC 2× 1、DJI Mavic 4 Pro 智能飞行电池×3、100W充电器×1、ND滤镜套装（ND8/16/32/64）、DJI Care 随心换 1 年版（DJI Mavic 4 Pro）、DJI 65W 车载充电器、闪迪256G内存卡</w:t>
            </w:r>
          </w:p>
          <w:p w14:paraId="0409D340">
            <w:pPr>
              <w:pStyle w:val="2"/>
              <w:numPr>
                <w:ilvl w:val="0"/>
                <w:numId w:val="2"/>
              </w:numPr>
              <w:ind w:left="0"/>
              <w:rPr>
                <w:rFonts w:hint="default" w:ascii="Times New Roman" w:hAnsi="Times New Roman" w:eastAsia="宋体"/>
                <w:b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Air3S（增强图传版、畅飞三电套装、256G内存卡）</w:t>
            </w: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重量：724克；传感器：1/1.3英寸CMOS；像素：5000万；电池续航：45分钟；闪迪256G内存卡、DJI Care 随心换 1 年版（DJI Air 3S）</w:t>
            </w:r>
          </w:p>
          <w:p w14:paraId="4E0E91AF">
            <w:pPr>
              <w:pStyle w:val="2"/>
              <w:numPr>
                <w:ilvl w:val="0"/>
                <w:numId w:val="2"/>
              </w:numPr>
              <w:ind w:left="0"/>
              <w:rPr>
                <w:rFonts w:hint="default" w:ascii="Times New Roman" w:hAnsi="Times New Roman" w:eastAsia="宋体"/>
                <w:b/>
                <w:bCs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 w:cs="Times New Roman"/>
                <w:b/>
                <w:bCs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Mavic 4 Pro 512GB 创作者套装（DJI RC Pro 2，增强图传）</w:t>
            </w:r>
          </w:p>
          <w:p w14:paraId="2592A13E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三摄光学系统：配备 28mm、70mm、168mm 焦段镜头，覆盖广角至长焦场景。</w:t>
            </w:r>
          </w:p>
          <w:p w14:paraId="3DEE57BD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突破影像性能：搭载比 Mavic 3 更大的传感器，支持 6K 视频录制，画质表现显著提升。</w:t>
            </w:r>
          </w:p>
          <w:p w14:paraId="3D7D0527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全新云台设计：采用可 360° 多向旋转的智能云台，拓展拍摄视角与操控灵活性。</w:t>
            </w:r>
          </w:p>
          <w:p w14:paraId="09A9B4F2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电子 ND 滤镜系统：取消物理滤镜附件，内置电子调节功能，简化操作流程。</w:t>
            </w:r>
          </w:p>
          <w:p w14:paraId="24916BBB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升级续航能力：官方标称飞行时间达 51 分钟，较前代延长约 15%。</w:t>
            </w:r>
          </w:p>
          <w:p w14:paraId="2C0A0AE8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快速充电技术：三块智能电池仅需 90 分钟即可充满（基于泄露的 240W 充电器规格）。</w:t>
            </w:r>
          </w:p>
          <w:p w14:paraId="6B8C92A4">
            <w:pPr>
              <w:pStyle w:val="6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专业遥控器配置：标配 7 英寸可倾斜触控屏的 DJI RC Pro 2 控制器，提升操控体验。</w:t>
            </w:r>
          </w:p>
          <w:p w14:paraId="142DCA82">
            <w:pPr>
              <w:rPr>
                <w:rFonts w:hint="eastAsia" w:ascii="Times New Roman" w:hAnsi="Times New Roman" w:eastAsia="仿宋"/>
                <w:color w:val="auto"/>
                <w:szCs w:val="24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Care 随心换 1 年版（DJI Mavic 4 Pro；专用拉杆箱1个</w:t>
            </w:r>
          </w:p>
          <w:p w14:paraId="0484D0AC">
            <w:pPr>
              <w:pStyle w:val="6"/>
              <w:ind w:firstLine="0" w:firstLineChars="0"/>
              <w:jc w:val="left"/>
              <w:rPr>
                <w:rFonts w:hint="eastAsia" w:ascii="Times New Roman" w:hAnsi="Times New Roman" w:eastAsia="仿宋"/>
                <w:color w:val="auto"/>
                <w:szCs w:val="24"/>
              </w:rPr>
            </w:pPr>
          </w:p>
          <w:p w14:paraId="618637DD">
            <w:pPr>
              <w:pStyle w:val="6"/>
              <w:ind w:firstLine="0" w:firstLineChars="0"/>
              <w:jc w:val="left"/>
              <w:rPr>
                <w:rFonts w:ascii="Times New Roman" w:hAnsi="Times New Roman" w:eastAsia="仿宋"/>
                <w:color w:val="auto"/>
                <w:szCs w:val="24"/>
              </w:rPr>
            </w:pPr>
            <w:r>
              <w:rPr>
                <w:rFonts w:hint="eastAsia" w:ascii="Times New Roman" w:hAnsi="Times New Roman" w:eastAsia="仿宋"/>
                <w:color w:val="auto"/>
                <w:szCs w:val="24"/>
              </w:rPr>
              <w:t>（</w:t>
            </w:r>
            <w:r>
              <w:rPr>
                <w:rFonts w:hint="eastAsia" w:ascii="Times New Roman" w:hAnsi="Times New Roman" w:eastAsia="仿宋"/>
                <w:color w:val="auto"/>
                <w:szCs w:val="24"/>
                <w:lang w:val="en-US" w:eastAsia="zh-CN"/>
              </w:rPr>
              <w:t>二</w:t>
            </w:r>
            <w:r>
              <w:rPr>
                <w:rFonts w:hint="eastAsia" w:ascii="Times New Roman" w:hAnsi="Times New Roman" w:eastAsia="仿宋"/>
                <w:color w:val="auto"/>
                <w:szCs w:val="24"/>
              </w:rPr>
              <w:t>）时间要求：2025年</w:t>
            </w:r>
            <w:r>
              <w:rPr>
                <w:rFonts w:hint="eastAsia" w:ascii="Times New Roman" w:hAnsi="Times New Roman" w:eastAsia="仿宋"/>
                <w:color w:val="auto"/>
                <w:szCs w:val="24"/>
                <w:lang w:val="en-US" w:eastAsia="zh-CN"/>
              </w:rPr>
              <w:t>6</w:t>
            </w:r>
            <w:r>
              <w:rPr>
                <w:rFonts w:hint="eastAsia" w:ascii="Times New Roman" w:hAnsi="Times New Roman" w:eastAsia="仿宋"/>
                <w:color w:val="auto"/>
                <w:szCs w:val="24"/>
              </w:rPr>
              <w:t>月</w:t>
            </w:r>
            <w:r>
              <w:rPr>
                <w:rFonts w:hint="eastAsia" w:ascii="Times New Roman" w:hAnsi="Times New Roman" w:eastAsia="仿宋"/>
                <w:color w:val="auto"/>
                <w:szCs w:val="24"/>
                <w:lang w:val="en-US" w:eastAsia="zh-CN"/>
              </w:rPr>
              <w:t>16</w:t>
            </w:r>
            <w:r>
              <w:rPr>
                <w:rFonts w:hint="eastAsia" w:ascii="Times New Roman" w:hAnsi="Times New Roman" w:eastAsia="仿宋"/>
                <w:color w:val="auto"/>
                <w:szCs w:val="24"/>
              </w:rPr>
              <w:t>日前完成。</w:t>
            </w:r>
          </w:p>
        </w:tc>
      </w:tr>
      <w:tr w14:paraId="5381C2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  <w:jc w:val="center"/>
        </w:trPr>
        <w:tc>
          <w:tcPr>
            <w:tcW w:w="2184" w:type="dxa"/>
            <w:vAlign w:val="center"/>
          </w:tcPr>
          <w:p w14:paraId="1C497959">
            <w:pPr>
              <w:snapToGrid w:val="0"/>
              <w:spacing w:line="240" w:lineRule="auto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  <w:r>
              <w:rPr>
                <w:rFonts w:ascii="Times New Roman" w:hAnsi="Times New Roman" w:eastAsia="仿宋"/>
                <w:sz w:val="24"/>
                <w:szCs w:val="24"/>
              </w:rPr>
              <w:t>报价（万元）</w:t>
            </w:r>
          </w:p>
        </w:tc>
        <w:tc>
          <w:tcPr>
            <w:tcW w:w="7104" w:type="dxa"/>
            <w:gridSpan w:val="3"/>
            <w:vAlign w:val="center"/>
          </w:tcPr>
          <w:p w14:paraId="2F4C9138">
            <w:pPr>
              <w:snapToGrid w:val="0"/>
              <w:spacing w:line="240" w:lineRule="auto"/>
              <w:ind w:left="0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</w:p>
        </w:tc>
      </w:tr>
      <w:tr w14:paraId="0AE219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  <w:jc w:val="center"/>
        </w:trPr>
        <w:tc>
          <w:tcPr>
            <w:tcW w:w="2184" w:type="dxa"/>
            <w:vAlign w:val="center"/>
          </w:tcPr>
          <w:p w14:paraId="6F9AF810">
            <w:pPr>
              <w:snapToGrid w:val="0"/>
              <w:spacing w:line="240" w:lineRule="auto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  <w:r>
              <w:rPr>
                <w:rFonts w:ascii="Times New Roman" w:hAnsi="Times New Roman" w:eastAsia="仿宋"/>
                <w:sz w:val="24"/>
                <w:szCs w:val="24"/>
              </w:rPr>
              <w:t>联系人</w:t>
            </w:r>
          </w:p>
        </w:tc>
        <w:tc>
          <w:tcPr>
            <w:tcW w:w="2210" w:type="dxa"/>
            <w:vAlign w:val="center"/>
          </w:tcPr>
          <w:p w14:paraId="0F681BA1">
            <w:pPr>
              <w:snapToGrid w:val="0"/>
              <w:spacing w:line="240" w:lineRule="auto"/>
              <w:ind w:left="0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</w:p>
        </w:tc>
        <w:tc>
          <w:tcPr>
            <w:tcW w:w="1767" w:type="dxa"/>
            <w:vAlign w:val="center"/>
          </w:tcPr>
          <w:p w14:paraId="2A700B0F">
            <w:pPr>
              <w:snapToGrid w:val="0"/>
              <w:spacing w:line="240" w:lineRule="auto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  <w:r>
              <w:rPr>
                <w:rFonts w:ascii="Times New Roman" w:hAnsi="Times New Roman" w:eastAsia="仿宋"/>
                <w:sz w:val="24"/>
                <w:szCs w:val="24"/>
              </w:rPr>
              <w:t>联系方式</w:t>
            </w:r>
          </w:p>
        </w:tc>
        <w:tc>
          <w:tcPr>
            <w:tcW w:w="3127" w:type="dxa"/>
            <w:vAlign w:val="center"/>
          </w:tcPr>
          <w:p w14:paraId="0062F2D4">
            <w:pPr>
              <w:snapToGrid w:val="0"/>
              <w:spacing w:line="240" w:lineRule="auto"/>
              <w:ind w:left="0"/>
              <w:jc w:val="center"/>
              <w:rPr>
                <w:rFonts w:ascii="Times New Roman" w:hAnsi="Times New Roman" w:eastAsia="仿宋"/>
                <w:sz w:val="24"/>
                <w:szCs w:val="24"/>
              </w:rPr>
            </w:pPr>
          </w:p>
        </w:tc>
      </w:tr>
    </w:tbl>
    <w:p w14:paraId="26086A97">
      <w:pPr>
        <w:rPr>
          <w:rFonts w:ascii="Times New Roman" w:hAnsi="Times New Roman" w:eastAsia="仿宋"/>
          <w:sz w:val="24"/>
        </w:rPr>
      </w:pPr>
      <w:r>
        <w:rPr>
          <w:rFonts w:ascii="Times New Roman" w:hAnsi="Times New Roman" w:eastAsia="仿宋"/>
          <w:sz w:val="24"/>
        </w:rPr>
        <w:t>注：1.询价记录表前横杠内请填写项目名称。</w:t>
      </w:r>
    </w:p>
    <w:p w14:paraId="7CCCBA56">
      <w:pPr>
        <w:rPr>
          <w:rFonts w:eastAsia="仿宋"/>
        </w:rPr>
      </w:pPr>
      <w:r>
        <w:rPr>
          <w:rFonts w:ascii="Times New Roman" w:hAnsi="Times New Roman" w:eastAsia="仿宋"/>
          <w:sz w:val="24"/>
        </w:rPr>
        <w:t xml:space="preserve">    2.工程类需附工程量清单</w:t>
      </w:r>
      <w:r>
        <w:rPr>
          <w:rFonts w:hint="eastAsia" w:ascii="Times New Roman" w:hAnsi="Times New Roman" w:eastAsia="仿宋"/>
          <w:sz w:val="24"/>
        </w:rPr>
        <w:t>。</w:t>
      </w:r>
    </w:p>
    <w:p w14:paraId="2E145BF7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87C3B900-AB96-48A2-939D-96F1338AFD7C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648BC9DA-F86C-485F-A2A0-FB38D10C3C46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33384EDD-AB70-45F1-A5F8-F12CB9EB9120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E1EDC4FC-2B53-4DB6-9D13-5967CEEF7B26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339A8C8"/>
    <w:multiLevelType w:val="singleLevel"/>
    <w:tmpl w:val="8339A8C8"/>
    <w:lvl w:ilvl="0" w:tentative="0">
      <w:start w:val="3"/>
      <w:numFmt w:val="decimal"/>
      <w:suff w:val="nothing"/>
      <w:lvlText w:val="%1、"/>
      <w:lvlJc w:val="left"/>
    </w:lvl>
  </w:abstractNum>
  <w:abstractNum w:abstractNumId="1">
    <w:nsid w:val="6C6C0158"/>
    <w:multiLevelType w:val="singleLevel"/>
    <w:tmpl w:val="6C6C0158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revisionView w:markup="0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JiNjgxZTY0MjMxZmMzNTdjZjAxOTQ1ODFjNmFlMjUifQ=="/>
  </w:docVars>
  <w:rsids>
    <w:rsidRoot w:val="2EDB58EB"/>
    <w:rsid w:val="02F53545"/>
    <w:rsid w:val="236D0287"/>
    <w:rsid w:val="28845661"/>
    <w:rsid w:val="2C0D7544"/>
    <w:rsid w:val="2EDB58EB"/>
    <w:rsid w:val="36EF7886"/>
    <w:rsid w:val="5EEB34CE"/>
    <w:rsid w:val="5EEC108F"/>
    <w:rsid w:val="66C749CD"/>
    <w:rsid w:val="6B952B7D"/>
    <w:rsid w:val="6FB65C09"/>
    <w:rsid w:val="75FE4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6"/>
    <w:basedOn w:val="1"/>
    <w:next w:val="1"/>
    <w:qFormat/>
    <w:uiPriority w:val="0"/>
    <w:pPr>
      <w:ind w:left="2100"/>
    </w:pPr>
    <w:rPr>
      <w:rFonts w:ascii="Times New Roman" w:hAnsi="Times New Roman" w:eastAsia="宋体"/>
    </w:rPr>
  </w:style>
  <w:style w:type="paragraph" w:styleId="3">
    <w:name w:val="Body Text"/>
    <w:basedOn w:val="1"/>
    <w:next w:val="1"/>
    <w:unhideWhenUsed/>
    <w:qFormat/>
    <w:uiPriority w:val="0"/>
    <w:pPr>
      <w:spacing w:after="120"/>
    </w:pPr>
  </w:style>
  <w:style w:type="paragraph" w:customStyle="1" w:styleId="6">
    <w:name w:val="Default"/>
    <w:basedOn w:val="7"/>
    <w:next w:val="2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customStyle="1" w:styleId="7">
    <w:name w:val="纯文本1"/>
    <w:basedOn w:val="1"/>
    <w:qFormat/>
    <w:uiPriority w:val="0"/>
    <w:pPr>
      <w:textAlignment w:val="baseline"/>
    </w:pPr>
    <w:rPr>
      <w:rFonts w:ascii="宋体" w:hAnsi="Courier New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1841</Words>
  <Characters>2531</Characters>
  <Lines>0</Lines>
  <Paragraphs>0</Paragraphs>
  <TotalTime>1</TotalTime>
  <ScaleCrop>false</ScaleCrop>
  <LinksUpToDate>false</LinksUpToDate>
  <CharactersWithSpaces>2828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2024-05-10T02:19:00Z</dcterms:created>
  <dc:creator>Cyn</dc:creator>
  <cp:lastModifiedBy>叶子～</cp:lastModifiedBy>
  <dcterms:modified xsi:type="dcterms:W3CDTF">2025-06-10T00:57:55Z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820E6993820C46FCBFCC563E0EF293E0_11</vt:lpwstr>
  </property>
  <property fmtid="{D5CDD505-2E9C-101B-9397-08002B2CF9AE}" pid="4" name="KSOTemplateDocerSaveRecord">
    <vt:lpwstr>eyJoZGlkIjoiZTc1MTBlMjQ4YjgzZDhlZjk5NTcwMjkzNGNmNjk3ZTAiLCJ1c2VySWQiOiI1Mjc0MDc3ODYifQ==</vt:lpwstr>
  </property>
</Properties>
</file>