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AC" w:rsidRDefault="007E6CAC" w:rsidP="007E6CAC">
      <w:pPr>
        <w:pStyle w:val="A6"/>
        <w:framePr w:wrap="auto" w:yAlign="inline"/>
        <w:spacing w:line="600" w:lineRule="exact"/>
        <w:ind w:left="1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/>
          <w:kern w:val="0"/>
          <w:sz w:val="44"/>
          <w:szCs w:val="44"/>
        </w:rPr>
        <w:t>《</w:t>
      </w:r>
      <w:r>
        <w:rPr>
          <w:rFonts w:ascii="方正小标宋_GBK" w:eastAsia="方正小标宋_GBK" w:hAnsi="Times New Roman" w:cs="Times New Roman"/>
          <w:bCs/>
          <w:sz w:val="44"/>
          <w:szCs w:val="44"/>
          <w:lang w:val="zh-TW"/>
        </w:rPr>
        <w:t>广西壮族</w:t>
      </w:r>
      <w:r>
        <w:rPr>
          <w:rFonts w:ascii="方正小标宋_GBK" w:eastAsia="方正小标宋_GBK" w:hAnsi="Times New Roman" w:cs="Times New Roman"/>
          <w:bCs/>
          <w:sz w:val="44"/>
          <w:szCs w:val="44"/>
          <w:lang w:val="zh-TW" w:eastAsia="zh-TW"/>
        </w:rPr>
        <w:t>自治区生态环境厅</w:t>
      </w:r>
      <w:r>
        <w:rPr>
          <w:rFonts w:ascii="Times New Roman" w:eastAsia="方正小标宋_GBK" w:hAnsi="Times New Roman"/>
          <w:sz w:val="44"/>
          <w:szCs w:val="44"/>
        </w:rPr>
        <w:t>落实危险废物环境监管能力、利用处置能力和环境风险防范能力提升的工作措施</w:t>
      </w:r>
      <w:r>
        <w:rPr>
          <w:rFonts w:ascii="Times New Roman" w:eastAsia="方正小标宋_GBK" w:hAnsi="Times New Roman"/>
          <w:kern w:val="0"/>
          <w:sz w:val="44"/>
          <w:szCs w:val="44"/>
        </w:rPr>
        <w:t>》解读方案</w:t>
      </w:r>
    </w:p>
    <w:p w:rsidR="007E6CAC" w:rsidRDefault="007E6CAC" w:rsidP="007E6CAC">
      <w:pPr>
        <w:widowControl/>
        <w:wordWrap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7E6CAC" w:rsidRDefault="007E6CAC" w:rsidP="007E6CAC">
      <w:pPr>
        <w:widowControl/>
        <w:wordWrap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一、解读题纲</w:t>
      </w:r>
    </w:p>
    <w:p w:rsidR="007E6CAC" w:rsidRDefault="007E6CAC" w:rsidP="007E6CAC">
      <w:pPr>
        <w:pStyle w:val="msolistparagraph0"/>
        <w:widowControl/>
        <w:spacing w:line="600" w:lineRule="exact"/>
        <w:ind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解读《</w:t>
      </w:r>
      <w:r>
        <w:rPr>
          <w:rFonts w:ascii="Times New Roman" w:eastAsia="仿宋" w:hAnsi="仿宋" w:hint="eastAsia"/>
          <w:sz w:val="32"/>
          <w:szCs w:val="32"/>
        </w:rPr>
        <w:t>广西壮族自治区生态环境厅</w:t>
      </w:r>
      <w:r w:rsidRPr="007E6CAC">
        <w:rPr>
          <w:rFonts w:ascii="Times New Roman" w:eastAsia="仿宋" w:hAnsi="仿宋" w:hint="eastAsia"/>
          <w:sz w:val="32"/>
          <w:szCs w:val="32"/>
        </w:rPr>
        <w:t>落实危险废物环境监管能力、利用处置能力和环境风险防范能力提升的工作措施</w:t>
      </w:r>
      <w:r>
        <w:rPr>
          <w:rFonts w:ascii="Times New Roman" w:eastAsia="仿宋" w:hAnsi="仿宋"/>
          <w:sz w:val="32"/>
          <w:szCs w:val="32"/>
        </w:rPr>
        <w:t>》</w:t>
      </w:r>
      <w:r>
        <w:rPr>
          <w:rFonts w:ascii="Times New Roman" w:eastAsia="仿宋" w:hAnsi="仿宋" w:hint="eastAsia"/>
          <w:sz w:val="32"/>
          <w:szCs w:val="32"/>
        </w:rPr>
        <w:t>（以下简称《工作措施》）</w:t>
      </w:r>
      <w:r>
        <w:rPr>
          <w:rFonts w:ascii="Times New Roman" w:eastAsia="仿宋" w:hAnsi="仿宋"/>
          <w:sz w:val="32"/>
          <w:szCs w:val="32"/>
        </w:rPr>
        <w:t>编制背景、目的、依据、过程以及主要内容。</w:t>
      </w:r>
    </w:p>
    <w:p w:rsidR="007E6CAC" w:rsidRDefault="007E6CAC" w:rsidP="007E6CAC">
      <w:pPr>
        <w:widowControl/>
        <w:wordWrap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二、解读方式及时间安排</w:t>
      </w:r>
    </w:p>
    <w:p w:rsidR="007E6CAC" w:rsidRDefault="007E6CAC" w:rsidP="007E6CAC">
      <w:pPr>
        <w:pStyle w:val="msolistparagraph0"/>
        <w:widowControl/>
        <w:spacing w:line="600" w:lineRule="exact"/>
        <w:ind w:firstLine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楷体"/>
          <w:sz w:val="32"/>
          <w:szCs w:val="32"/>
        </w:rPr>
        <w:t>（一）解读方式</w:t>
      </w:r>
    </w:p>
    <w:p w:rsidR="007E6CAC" w:rsidRDefault="007E6CAC" w:rsidP="007E6CAC">
      <w:pPr>
        <w:pStyle w:val="msolistparagraph0"/>
        <w:widowControl/>
        <w:spacing w:line="600" w:lineRule="exact"/>
        <w:ind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将解读材料在</w:t>
      </w:r>
      <w:r>
        <w:rPr>
          <w:rFonts w:ascii="仿宋" w:eastAsia="仿宋" w:hAnsi="仿宋" w:cs="仿宋" w:hint="eastAsia"/>
          <w:sz w:val="32"/>
          <w:szCs w:val="32"/>
        </w:rPr>
        <w:t>广西壮族自治区</w:t>
      </w:r>
      <w:r>
        <w:rPr>
          <w:rFonts w:ascii="Times New Roman" w:eastAsia="仿宋" w:hAnsi="仿宋" w:hint="eastAsia"/>
          <w:sz w:val="32"/>
          <w:szCs w:val="32"/>
        </w:rPr>
        <w:t>生态</w:t>
      </w:r>
      <w:r>
        <w:rPr>
          <w:rFonts w:ascii="Times New Roman" w:eastAsia="仿宋" w:hAnsi="仿宋"/>
          <w:sz w:val="32"/>
          <w:szCs w:val="32"/>
        </w:rPr>
        <w:t>环境厅官方网站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http://www.gxepb.gov.cn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Times New Roman" w:eastAsia="仿宋" w:hAnsi="仿宋"/>
          <w:sz w:val="32"/>
          <w:szCs w:val="32"/>
        </w:rPr>
        <w:t>上公开。</w:t>
      </w:r>
    </w:p>
    <w:p w:rsidR="007E6CAC" w:rsidRDefault="007E6CAC" w:rsidP="007E6CAC">
      <w:pPr>
        <w:pStyle w:val="msolistparagraph0"/>
        <w:widowControl/>
        <w:spacing w:line="600" w:lineRule="exact"/>
        <w:ind w:firstLine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楷体"/>
          <w:sz w:val="32"/>
          <w:szCs w:val="32"/>
        </w:rPr>
        <w:t>（二）解读时间及安排</w:t>
      </w:r>
    </w:p>
    <w:p w:rsidR="007E6CAC" w:rsidRDefault="007E6CAC" w:rsidP="007E6CAC">
      <w:pPr>
        <w:pStyle w:val="msolistparagraph0"/>
        <w:widowControl/>
        <w:spacing w:line="600" w:lineRule="exact"/>
        <w:ind w:firstLine="640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印发的同时在</w:t>
      </w:r>
      <w:r>
        <w:rPr>
          <w:rFonts w:ascii="仿宋" w:eastAsia="仿宋" w:hAnsi="仿宋" w:cs="仿宋" w:hint="eastAsia"/>
          <w:sz w:val="32"/>
          <w:szCs w:val="32"/>
        </w:rPr>
        <w:t>广西壮族自治区生态环境厅官方网站</w:t>
      </w:r>
      <w:r>
        <w:rPr>
          <w:rFonts w:ascii="Times New Roman" w:eastAsia="仿宋" w:hAnsi="仿宋"/>
          <w:sz w:val="32"/>
          <w:szCs w:val="32"/>
        </w:rPr>
        <w:t>上公开</w:t>
      </w:r>
      <w:r>
        <w:rPr>
          <w:rFonts w:ascii="Times New Roman" w:eastAsia="仿宋" w:hAnsi="仿宋" w:hint="eastAsia"/>
          <w:sz w:val="32"/>
          <w:szCs w:val="32"/>
        </w:rPr>
        <w:t>。</w:t>
      </w:r>
    </w:p>
    <w:p w:rsidR="007E6CAC" w:rsidRDefault="007E6CAC" w:rsidP="007E6CAC">
      <w:pPr>
        <w:widowControl/>
        <w:numPr>
          <w:ilvl w:val="0"/>
          <w:numId w:val="1"/>
        </w:numPr>
        <w:wordWrap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解读材料主要内容</w:t>
      </w:r>
    </w:p>
    <w:p w:rsidR="007E6CAC" w:rsidRDefault="007E6CAC" w:rsidP="007E6CAC">
      <w:pPr>
        <w:spacing w:line="600" w:lineRule="exact"/>
        <w:ind w:firstLineChars="200" w:firstLine="640"/>
        <w:rPr>
          <w:rFonts w:ascii="Times New Roman" w:eastAsia="楷体" w:hAnsi="Times New Roman" w:hint="eastAsia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（一）编制背景</w:t>
      </w:r>
    </w:p>
    <w:p w:rsidR="007E6CAC" w:rsidRDefault="005E46CF" w:rsidP="007E6CAC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仿宋" w:hint="eastAsia"/>
          <w:sz w:val="32"/>
        </w:rPr>
      </w:pPr>
      <w:r>
        <w:rPr>
          <w:rFonts w:ascii="Times New Roman" w:eastAsia="仿宋" w:hAnsi="Times New Roman" w:hint="eastAsia"/>
          <w:sz w:val="32"/>
          <w:szCs w:val="32"/>
        </w:rPr>
        <w:t>近年来，广西先后查处</w:t>
      </w:r>
      <w:r>
        <w:rPr>
          <w:rFonts w:ascii="Times New Roman" w:eastAsia="仿宋" w:hAnsi="Times New Roman" w:hint="eastAsia"/>
          <w:sz w:val="32"/>
          <w:szCs w:val="32"/>
        </w:rPr>
        <w:t>30</w:t>
      </w:r>
      <w:r>
        <w:rPr>
          <w:rFonts w:ascii="Times New Roman" w:eastAsia="仿宋" w:hAnsi="Times New Roman" w:hint="eastAsia"/>
          <w:sz w:val="32"/>
          <w:szCs w:val="32"/>
        </w:rPr>
        <w:t>余起外省固体废物非法转移至我区倾倒案件，</w:t>
      </w:r>
      <w:r>
        <w:rPr>
          <w:rFonts w:ascii="Times New Roman" w:eastAsia="仿宋" w:hAnsi="Times New Roman" w:hint="eastAsia"/>
          <w:sz w:val="32"/>
          <w:szCs w:val="32"/>
        </w:rPr>
        <w:t>2018</w:t>
      </w:r>
      <w:r>
        <w:rPr>
          <w:rFonts w:ascii="Times New Roman" w:eastAsia="仿宋" w:hAnsi="Times New Roman" w:hint="eastAsia"/>
          <w:sz w:val="32"/>
          <w:szCs w:val="32"/>
        </w:rPr>
        <w:t>年中央环境保护督查“回头看”期间开展了固体废物环境问题专项督查，指出固体废物环境问题</w:t>
      </w:r>
      <w:r>
        <w:rPr>
          <w:rFonts w:ascii="Times New Roman" w:eastAsia="仿宋" w:hAnsi="Times New Roman" w:hint="eastAsia"/>
          <w:sz w:val="32"/>
          <w:szCs w:val="32"/>
        </w:rPr>
        <w:t>16</w:t>
      </w:r>
      <w:r>
        <w:rPr>
          <w:rFonts w:ascii="Times New Roman" w:eastAsia="仿宋" w:hAnsi="Times New Roman" w:hint="eastAsia"/>
          <w:sz w:val="32"/>
          <w:szCs w:val="32"/>
        </w:rPr>
        <w:t>个，占问题总数的</w:t>
      </w:r>
      <w:r>
        <w:rPr>
          <w:rFonts w:ascii="Times New Roman" w:eastAsia="仿宋" w:hAnsi="Times New Roman" w:hint="eastAsia"/>
          <w:sz w:val="32"/>
          <w:szCs w:val="32"/>
        </w:rPr>
        <w:t>35.6%</w:t>
      </w:r>
      <w:r>
        <w:rPr>
          <w:rFonts w:ascii="Times New Roman" w:eastAsia="仿宋" w:hAnsi="Times New Roman" w:hint="eastAsia"/>
          <w:sz w:val="32"/>
          <w:szCs w:val="32"/>
        </w:rPr>
        <w:t>。固体废物环境问题已成为我区的重点生态环境问题。</w:t>
      </w:r>
      <w:r>
        <w:rPr>
          <w:rFonts w:ascii="Times New Roman" w:eastAsia="仿宋" w:hAnsi="Times New Roman" w:hint="eastAsia"/>
          <w:sz w:val="32"/>
          <w:szCs w:val="32"/>
        </w:rPr>
        <w:t>2019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 w:hint="eastAsia"/>
          <w:sz w:val="32"/>
          <w:szCs w:val="32"/>
        </w:rPr>
        <w:t>10</w:t>
      </w:r>
      <w:r>
        <w:rPr>
          <w:rFonts w:ascii="Times New Roman" w:eastAsia="仿宋" w:hAnsi="Times New Roman" w:hint="eastAsia"/>
          <w:sz w:val="32"/>
          <w:szCs w:val="32"/>
        </w:rPr>
        <w:t>月，生态环境部印发《关</w:t>
      </w:r>
      <w:r>
        <w:rPr>
          <w:rFonts w:ascii="Times New Roman" w:eastAsia="仿宋" w:hAnsi="Times New Roman" w:hint="eastAsia"/>
          <w:sz w:val="32"/>
          <w:szCs w:val="32"/>
        </w:rPr>
        <w:lastRenderedPageBreak/>
        <w:t>于提升危险废物监管能力、利用处置能力和环境风险防范能力的指导意见》（环固体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〔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2019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〕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92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号</w:t>
      </w:r>
      <w:r>
        <w:rPr>
          <w:rFonts w:ascii="Times New Roman" w:eastAsia="仿宋" w:hAnsi="Times New Roman" w:hint="eastAsia"/>
          <w:sz w:val="32"/>
          <w:szCs w:val="32"/>
        </w:rPr>
        <w:t>），为落实好文件精神，结合广西危险废物管理工作现状和需求，制定《工作措施》。</w:t>
      </w:r>
    </w:p>
    <w:p w:rsidR="007E6CAC" w:rsidRDefault="007E6CAC" w:rsidP="007E6CAC">
      <w:pPr>
        <w:spacing w:line="60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（二）编制目的和意义</w:t>
      </w:r>
    </w:p>
    <w:p w:rsidR="00390AF1" w:rsidRDefault="00390AF1" w:rsidP="007E6CAC">
      <w:pPr>
        <w:spacing w:line="600" w:lineRule="exact"/>
        <w:ind w:firstLineChars="200" w:firstLine="640"/>
        <w:rPr>
          <w:rFonts w:ascii="Times New Roman" w:eastAsia="仿宋" w:hAnsi="Times New Roman" w:hint="eastAsia"/>
          <w:sz w:val="32"/>
          <w:szCs w:val="32"/>
          <w:lang w:val="zh-TW"/>
        </w:rPr>
      </w:pPr>
      <w:r>
        <w:rPr>
          <w:rFonts w:ascii="Times New Roman" w:eastAsia="仿宋" w:hAnsi="Times New Roman" w:hint="eastAsia"/>
          <w:sz w:val="32"/>
          <w:szCs w:val="32"/>
        </w:rPr>
        <w:t>着力提升广西险废物监管能力、利用处置能力和环境风险防范能力建设，主要是</w:t>
      </w:r>
      <w:r w:rsidR="005E46CF">
        <w:rPr>
          <w:rFonts w:ascii="Times New Roman" w:eastAsia="仿宋" w:hAnsi="Times New Roman" w:hint="eastAsia"/>
          <w:sz w:val="32"/>
          <w:szCs w:val="32"/>
          <w:lang w:val="zh-TW"/>
        </w:rPr>
        <w:t>建立健全“源头严防、过程严管、后果严惩”的危险废物环境监管体系</w:t>
      </w:r>
      <w:r>
        <w:rPr>
          <w:rFonts w:ascii="Times New Roman" w:eastAsia="仿宋" w:hAnsi="Times New Roman" w:hint="eastAsia"/>
          <w:sz w:val="32"/>
          <w:szCs w:val="32"/>
          <w:lang w:val="zh-TW"/>
        </w:rPr>
        <w:t>；</w:t>
      </w:r>
      <w:r w:rsidR="005E46CF">
        <w:rPr>
          <w:rFonts w:ascii="Times New Roman" w:eastAsia="仿宋" w:hAnsi="Times New Roman" w:hint="eastAsia"/>
          <w:sz w:val="32"/>
          <w:szCs w:val="32"/>
          <w:lang w:val="zh-TW"/>
        </w:rPr>
        <w:t>危险废物利用处置能力与实际需求基本匹配、布局区域合理</w:t>
      </w:r>
      <w:r>
        <w:rPr>
          <w:rFonts w:ascii="Times New Roman" w:eastAsia="仿宋" w:hAnsi="Times New Roman" w:hint="eastAsia"/>
          <w:sz w:val="32"/>
          <w:szCs w:val="32"/>
          <w:lang w:val="zh-TW"/>
        </w:rPr>
        <w:t>；</w:t>
      </w:r>
      <w:r w:rsidR="005E46CF">
        <w:rPr>
          <w:rFonts w:ascii="Times New Roman" w:eastAsia="仿宋" w:hAnsi="Times New Roman" w:hint="eastAsia"/>
          <w:sz w:val="32"/>
          <w:szCs w:val="32"/>
          <w:lang w:val="zh-TW"/>
        </w:rPr>
        <w:t>危险废物环境风险防范能力显著提升，</w:t>
      </w:r>
      <w:r>
        <w:rPr>
          <w:rFonts w:ascii="Times New Roman" w:eastAsia="仿宋" w:hAnsi="Times New Roman" w:hint="eastAsia"/>
          <w:sz w:val="32"/>
          <w:szCs w:val="32"/>
          <w:lang w:val="zh-TW"/>
        </w:rPr>
        <w:t>危险废物非法转移倾倒案件高发态势得到有效遏制，</w:t>
      </w:r>
      <w:r w:rsidR="005E46CF">
        <w:rPr>
          <w:rFonts w:ascii="Times New Roman" w:eastAsia="仿宋" w:hAnsi="Times New Roman" w:hint="eastAsia"/>
          <w:sz w:val="32"/>
          <w:szCs w:val="32"/>
          <w:lang w:val="zh-TW"/>
        </w:rPr>
        <w:t>切实维护生态环境安全和人民群众身体健康。</w:t>
      </w:r>
    </w:p>
    <w:p w:rsidR="007E6CAC" w:rsidRDefault="007E6CAC" w:rsidP="007E6CAC">
      <w:pPr>
        <w:spacing w:line="60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（三）编制依据</w:t>
      </w:r>
    </w:p>
    <w:p w:rsidR="007E6CAC" w:rsidRDefault="00390AF1" w:rsidP="007E6CAC">
      <w:pPr>
        <w:spacing w:line="600" w:lineRule="exact"/>
        <w:ind w:firstLineChars="200" w:firstLine="640"/>
        <w:rPr>
          <w:rFonts w:ascii="Times New Roman" w:eastAsia="仿宋" w:hAnsi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生态环境部《关于提升危险废物监管能力、利用处置能力和环境风险防范能力的指导意见》（环固体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〔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2019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〕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92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号</w:t>
      </w:r>
      <w:r>
        <w:rPr>
          <w:rFonts w:ascii="Times New Roman" w:eastAsia="仿宋" w:hAnsi="Times New Roman" w:hint="eastAsia"/>
          <w:sz w:val="32"/>
          <w:szCs w:val="32"/>
        </w:rPr>
        <w:t>）</w:t>
      </w:r>
      <w:r w:rsidR="00546AFB"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自治区人民政府办公厅</w:t>
      </w:r>
      <w:r>
        <w:rPr>
          <w:rFonts w:ascii="Times New Roman" w:eastAsia="仿宋" w:hAnsi="仿宋" w:cs="Times New Roman"/>
          <w:color w:val="000000"/>
          <w:kern w:val="0"/>
          <w:sz w:val="32"/>
          <w:szCs w:val="32"/>
        </w:rPr>
        <w:t>《关于进一步强化危险废物全过程监管的通知》</w:t>
      </w:r>
      <w:r>
        <w:rPr>
          <w:rFonts w:ascii="Times New Roman" w:eastAsia="仿宋" w:hAnsi="仿宋" w:cs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" w:hAnsi="仿宋" w:hint="eastAsia"/>
          <w:color w:val="000000"/>
          <w:sz w:val="32"/>
          <w:szCs w:val="32"/>
        </w:rPr>
        <w:t>桂政办电〔</w:t>
      </w:r>
      <w:r>
        <w:rPr>
          <w:rFonts w:ascii="Times New Roman" w:eastAsia="仿宋" w:hAnsi="仿宋" w:hint="eastAsia"/>
          <w:color w:val="000000"/>
          <w:sz w:val="32"/>
          <w:szCs w:val="32"/>
        </w:rPr>
        <w:t>2017</w:t>
      </w:r>
      <w:r>
        <w:rPr>
          <w:rFonts w:ascii="Times New Roman" w:eastAsia="仿宋" w:hAnsi="仿宋" w:hint="eastAsia"/>
          <w:color w:val="000000"/>
          <w:sz w:val="32"/>
          <w:szCs w:val="32"/>
        </w:rPr>
        <w:t>〕</w:t>
      </w:r>
      <w:r>
        <w:rPr>
          <w:rFonts w:ascii="Times New Roman" w:eastAsia="仿宋" w:hAnsi="仿宋" w:hint="eastAsia"/>
          <w:color w:val="000000"/>
          <w:sz w:val="32"/>
          <w:szCs w:val="32"/>
        </w:rPr>
        <w:t>196</w:t>
      </w:r>
      <w:r>
        <w:rPr>
          <w:rFonts w:ascii="Times New Roman" w:eastAsia="仿宋" w:hAnsi="仿宋" w:hint="eastAsia"/>
          <w:color w:val="000000"/>
          <w:sz w:val="32"/>
          <w:szCs w:val="32"/>
        </w:rPr>
        <w:t>号</w:t>
      </w:r>
      <w:r>
        <w:rPr>
          <w:rFonts w:ascii="Times New Roman" w:eastAsia="仿宋" w:hAnsi="仿宋" w:cs="Times New Roman" w:hint="eastAsia"/>
          <w:color w:val="000000"/>
          <w:kern w:val="0"/>
          <w:sz w:val="32"/>
          <w:szCs w:val="32"/>
        </w:rPr>
        <w:t>）、《</w:t>
      </w:r>
      <w:r>
        <w:rPr>
          <w:rFonts w:ascii="Times New Roman" w:eastAsia="仿宋" w:hAnsi="仿宋" w:hint="eastAsia"/>
          <w:color w:val="000000"/>
          <w:sz w:val="32"/>
          <w:szCs w:val="32"/>
        </w:rPr>
        <w:t>关于加强全区危险废物处置利用设施建设的指导意见</w:t>
      </w:r>
      <w:r>
        <w:rPr>
          <w:rFonts w:ascii="Times New Roman" w:eastAsia="仿宋" w:hAnsi="仿宋" w:cs="Times New Roman" w:hint="eastAsia"/>
          <w:color w:val="000000"/>
          <w:kern w:val="0"/>
          <w:sz w:val="32"/>
          <w:szCs w:val="32"/>
        </w:rPr>
        <w:t>》（</w:t>
      </w:r>
      <w:r>
        <w:rPr>
          <w:rFonts w:ascii="Times New Roman" w:eastAsia="仿宋" w:hAnsi="仿宋" w:hint="eastAsia"/>
          <w:color w:val="000000"/>
          <w:sz w:val="32"/>
          <w:szCs w:val="32"/>
        </w:rPr>
        <w:t>桂政办发（</w:t>
      </w:r>
      <w:r>
        <w:rPr>
          <w:rFonts w:ascii="Times New Roman" w:eastAsia="仿宋" w:hAnsi="仿宋" w:hint="eastAsia"/>
          <w:color w:val="000000"/>
          <w:sz w:val="32"/>
          <w:szCs w:val="32"/>
        </w:rPr>
        <w:t>2017</w:t>
      </w:r>
      <w:r>
        <w:rPr>
          <w:rFonts w:ascii="Times New Roman" w:eastAsia="仿宋" w:hAnsi="仿宋" w:hint="eastAsia"/>
          <w:color w:val="000000"/>
          <w:sz w:val="32"/>
          <w:szCs w:val="32"/>
        </w:rPr>
        <w:t>）</w:t>
      </w:r>
      <w:r>
        <w:rPr>
          <w:rFonts w:ascii="Times New Roman" w:eastAsia="仿宋" w:hAnsi="仿宋" w:hint="eastAsia"/>
          <w:color w:val="000000"/>
          <w:sz w:val="32"/>
          <w:szCs w:val="32"/>
        </w:rPr>
        <w:t>151</w:t>
      </w:r>
      <w:r>
        <w:rPr>
          <w:rFonts w:ascii="Times New Roman" w:eastAsia="仿宋" w:hAnsi="仿宋" w:hint="eastAsia"/>
          <w:color w:val="000000"/>
          <w:sz w:val="32"/>
          <w:szCs w:val="32"/>
        </w:rPr>
        <w:t>号</w:t>
      </w:r>
      <w:r>
        <w:rPr>
          <w:rFonts w:ascii="Times New Roman" w:eastAsia="仿宋" w:hAnsi="仿宋" w:cs="Times New Roman" w:hint="eastAsia"/>
          <w:color w:val="000000"/>
          <w:kern w:val="0"/>
          <w:sz w:val="32"/>
          <w:szCs w:val="32"/>
        </w:rPr>
        <w:t>）</w:t>
      </w:r>
      <w:r w:rsidR="00546AFB">
        <w:rPr>
          <w:rFonts w:ascii="Times New Roman" w:eastAsia="仿宋" w:hAnsi="仿宋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" w:hAnsi="仿宋" w:cs="Times New Roman"/>
          <w:color w:val="000000"/>
          <w:kern w:val="0"/>
          <w:sz w:val="32"/>
          <w:szCs w:val="32"/>
        </w:rPr>
        <w:t>《</w:t>
      </w:r>
      <w:r>
        <w:rPr>
          <w:rFonts w:ascii="Times New Roman" w:eastAsia="仿宋" w:hAnsi="仿宋" w:hint="eastAsia"/>
          <w:color w:val="000000"/>
          <w:sz w:val="32"/>
          <w:szCs w:val="32"/>
        </w:rPr>
        <w:t>广西壮族自治区加强危险废物全程监管实施方案</w:t>
      </w:r>
      <w:r>
        <w:rPr>
          <w:rFonts w:ascii="Times New Roman" w:eastAsia="仿宋" w:hAnsi="仿宋" w:cs="Times New Roman"/>
          <w:color w:val="000000"/>
          <w:kern w:val="0"/>
          <w:sz w:val="32"/>
          <w:szCs w:val="32"/>
        </w:rPr>
        <w:t>》</w:t>
      </w:r>
      <w:r>
        <w:rPr>
          <w:rFonts w:ascii="Times New Roman" w:eastAsia="仿宋" w:hAnsi="仿宋" w:cs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" w:hAnsi="仿宋" w:hint="eastAsia"/>
          <w:color w:val="000000"/>
          <w:sz w:val="32"/>
          <w:szCs w:val="32"/>
        </w:rPr>
        <w:t>桂环发〔</w:t>
      </w:r>
      <w:r>
        <w:rPr>
          <w:rFonts w:ascii="Times New Roman" w:eastAsia="仿宋" w:hAnsi="仿宋" w:hint="eastAsia"/>
          <w:color w:val="000000"/>
          <w:sz w:val="32"/>
          <w:szCs w:val="32"/>
        </w:rPr>
        <w:t>2018</w:t>
      </w:r>
      <w:r>
        <w:rPr>
          <w:rFonts w:ascii="Times New Roman" w:eastAsia="仿宋" w:hAnsi="仿宋" w:hint="eastAsia"/>
          <w:color w:val="000000"/>
          <w:sz w:val="32"/>
          <w:szCs w:val="32"/>
        </w:rPr>
        <w:t>〕</w:t>
      </w:r>
      <w:r>
        <w:rPr>
          <w:rFonts w:ascii="Times New Roman" w:eastAsia="仿宋" w:hAnsi="仿宋" w:hint="eastAsia"/>
          <w:color w:val="000000"/>
          <w:sz w:val="32"/>
          <w:szCs w:val="32"/>
        </w:rPr>
        <w:t>17</w:t>
      </w:r>
      <w:r>
        <w:rPr>
          <w:rFonts w:ascii="Times New Roman" w:eastAsia="仿宋" w:hAnsi="仿宋" w:hint="eastAsia"/>
          <w:color w:val="000000"/>
          <w:sz w:val="32"/>
          <w:szCs w:val="32"/>
        </w:rPr>
        <w:t>号</w:t>
      </w:r>
      <w:r>
        <w:rPr>
          <w:rFonts w:ascii="Times New Roman" w:eastAsia="仿宋" w:hAnsi="仿宋" w:cs="Times New Roman" w:hint="eastAsia"/>
          <w:color w:val="000000"/>
          <w:kern w:val="0"/>
          <w:sz w:val="32"/>
          <w:szCs w:val="32"/>
        </w:rPr>
        <w:t>）</w:t>
      </w:r>
      <w:r w:rsidR="007E6CAC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等文件。</w:t>
      </w:r>
    </w:p>
    <w:p w:rsidR="007E6CAC" w:rsidRDefault="007E6CAC" w:rsidP="007E6CAC">
      <w:pPr>
        <w:spacing w:line="600" w:lineRule="exact"/>
        <w:ind w:leftChars="200" w:left="420" w:firstLineChars="50" w:firstLine="16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（四）编制过程</w:t>
      </w:r>
    </w:p>
    <w:p w:rsidR="00546AFB" w:rsidRPr="00546AFB" w:rsidRDefault="00546AFB" w:rsidP="00546AFB">
      <w:pPr>
        <w:spacing w:line="580" w:lineRule="exact"/>
        <w:ind w:firstLine="640"/>
        <w:rPr>
          <w:rFonts w:ascii="Times New Roman" w:eastAsia="仿宋" w:hAnsi="Times New Roman" w:hint="eastAsia"/>
          <w:color w:val="000000"/>
          <w:kern w:val="0"/>
          <w:sz w:val="32"/>
          <w:szCs w:val="32"/>
        </w:rPr>
      </w:pP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2019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年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11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月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12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日，完成《广西壮族自治区生态环境厅落实危险废物环境监管能力、利用处置能力和环境风险防范能力提升的工作措施》初稿（以下简称《工作措施》）。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2019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年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11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月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17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—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18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日，生态环境部在济南市召开提升危险废物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lastRenderedPageBreak/>
        <w:t>“三个能力”调研座谈会，会后对《工作措施》修改完善。</w:t>
      </w:r>
    </w:p>
    <w:p w:rsidR="007E6CAC" w:rsidRDefault="00546AFB" w:rsidP="00546AFB">
      <w:pPr>
        <w:spacing w:line="58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2019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年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12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月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12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日，《工作措施》征求厅内各处室、直属单位意见，并根据反馈意见进行修改完善。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2019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年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12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月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31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日，《工作措施》在内网征求各市生态环境局意见，并根据反馈意见进行修改完善。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2020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年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2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月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12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日—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2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月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26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日向社会公开征求意见，未收到反馈意见。</w:t>
      </w:r>
    </w:p>
    <w:p w:rsidR="007E6CAC" w:rsidRDefault="007E6CAC" w:rsidP="007E6CAC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楷体" w:eastAsia="楷体" w:hAnsi="楷体" w:cs="楷体" w:hint="eastAsia"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/>
          <w:kern w:val="0"/>
          <w:sz w:val="32"/>
          <w:szCs w:val="32"/>
        </w:rPr>
        <w:t>征求意见及采纳情况</w:t>
      </w:r>
    </w:p>
    <w:p w:rsidR="007E6CAC" w:rsidRDefault="00546AFB" w:rsidP="007E6CAC">
      <w:pPr>
        <w:spacing w:line="580" w:lineRule="exact"/>
        <w:ind w:firstLine="640"/>
        <w:rPr>
          <w:rFonts w:ascii="Times New Roman" w:eastAsia="仿宋" w:hAnsi="Times New Roman" w:hint="eastAsia"/>
          <w:color w:val="000000"/>
          <w:kern w:val="0"/>
          <w:sz w:val="32"/>
          <w:szCs w:val="32"/>
        </w:rPr>
      </w:pP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《工作措施》征求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14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个市生态环境局及综合处、科财处等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11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个处室单位意见，共反馈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25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条意见。意见反馈及采纳情况见下表。修改过程共采纳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23</w:t>
      </w:r>
      <w:r w:rsidRPr="00546AFB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条意见，仅应急中心有一条、玉林市生态环境局有一条意见不采纳。</w:t>
      </w:r>
    </w:p>
    <w:p w:rsidR="007E6CAC" w:rsidRDefault="007E6CAC" w:rsidP="007E6CA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四、主要内容解读</w:t>
      </w:r>
    </w:p>
    <w:p w:rsidR="007E6CAC" w:rsidRDefault="007E6CAC" w:rsidP="007E6CAC">
      <w:pPr>
        <w:pStyle w:val="a7"/>
        <w:ind w:firstLine="640"/>
        <w:rPr>
          <w:rFonts w:ascii="楷体" w:eastAsia="楷体" w:hAnsi="楷体" w:cs="楷体" w:hint="eastAsia"/>
          <w:bCs/>
          <w:snapToGrid w:val="0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snapToGrid w:val="0"/>
          <w:color w:val="000000"/>
          <w:kern w:val="0"/>
          <w:sz w:val="32"/>
          <w:szCs w:val="32"/>
        </w:rPr>
        <w:t>（一）《</w:t>
      </w:r>
      <w:r w:rsidR="00546AFB">
        <w:rPr>
          <w:rFonts w:ascii="楷体" w:eastAsia="楷体" w:hAnsi="楷体" w:cs="楷体" w:hint="eastAsia"/>
          <w:bCs/>
          <w:snapToGrid w:val="0"/>
          <w:color w:val="000000"/>
          <w:kern w:val="0"/>
          <w:sz w:val="32"/>
          <w:szCs w:val="32"/>
        </w:rPr>
        <w:t>工作措施</w:t>
      </w:r>
      <w:r>
        <w:rPr>
          <w:rFonts w:ascii="楷体" w:eastAsia="楷体" w:hAnsi="楷体" w:cs="楷体" w:hint="eastAsia"/>
          <w:bCs/>
          <w:snapToGrid w:val="0"/>
          <w:color w:val="000000"/>
          <w:kern w:val="0"/>
          <w:sz w:val="32"/>
          <w:szCs w:val="32"/>
        </w:rPr>
        <w:t>》基本框架</w:t>
      </w:r>
    </w:p>
    <w:p w:rsidR="00546AFB" w:rsidRDefault="00546AFB" w:rsidP="007E6CAC">
      <w:pPr>
        <w:pStyle w:val="a7"/>
        <w:ind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基本框架与《关于提升危险废物监管能力、利用处置能力和环境风险防范能力的指导意见》（环固体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〔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2019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〕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92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号</w:t>
      </w:r>
      <w:r>
        <w:rPr>
          <w:rFonts w:ascii="Times New Roman" w:eastAsia="仿宋" w:hAnsi="Times New Roman" w:hint="eastAsia"/>
          <w:sz w:val="32"/>
          <w:szCs w:val="32"/>
        </w:rPr>
        <w:t>）一致，即：着力强化危险废物环境监管能力，着力强化危险废物利用处置能力，着力强化危险废物环境风险防范能力。</w:t>
      </w:r>
    </w:p>
    <w:p w:rsidR="007E6CAC" w:rsidRDefault="007E6CAC" w:rsidP="007E6CAC">
      <w:pPr>
        <w:pStyle w:val="a7"/>
        <w:ind w:firstLine="640"/>
        <w:rPr>
          <w:rFonts w:ascii="楷体" w:eastAsia="楷体" w:hAnsi="楷体" w:cs="楷体" w:hint="eastAsia"/>
          <w:bCs/>
          <w:snapToGrid w:val="0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snapToGrid w:val="0"/>
          <w:color w:val="000000"/>
          <w:kern w:val="0"/>
          <w:sz w:val="32"/>
          <w:szCs w:val="32"/>
        </w:rPr>
        <w:t>（二）《</w:t>
      </w:r>
      <w:r w:rsidR="00546AFB">
        <w:rPr>
          <w:rFonts w:ascii="楷体" w:eastAsia="楷体" w:hAnsi="楷体" w:cs="楷体" w:hint="eastAsia"/>
          <w:bCs/>
          <w:snapToGrid w:val="0"/>
          <w:color w:val="000000"/>
          <w:kern w:val="0"/>
          <w:sz w:val="32"/>
          <w:szCs w:val="32"/>
        </w:rPr>
        <w:t>工作措施</w:t>
      </w:r>
      <w:r>
        <w:rPr>
          <w:rFonts w:ascii="楷体" w:eastAsia="楷体" w:hAnsi="楷体" w:cs="楷体" w:hint="eastAsia"/>
          <w:bCs/>
          <w:snapToGrid w:val="0"/>
          <w:color w:val="000000"/>
          <w:kern w:val="0"/>
          <w:sz w:val="32"/>
          <w:szCs w:val="32"/>
        </w:rPr>
        <w:t>》的主要内容</w:t>
      </w:r>
    </w:p>
    <w:p w:rsidR="007E6CAC" w:rsidRDefault="007E6CAC" w:rsidP="007E6CAC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楷体" w:hAnsi="Times New Roman" w:hint="eastAsia"/>
          <w:color w:val="000000"/>
          <w:sz w:val="32"/>
          <w:szCs w:val="32"/>
        </w:rPr>
      </w:pPr>
      <w:r>
        <w:rPr>
          <w:rFonts w:ascii="Times New Roman" w:eastAsia="楷体" w:hAnsi="Times New Roman" w:hint="eastAsia"/>
          <w:color w:val="000000"/>
          <w:sz w:val="32"/>
          <w:szCs w:val="32"/>
        </w:rPr>
        <w:t xml:space="preserve">1. </w:t>
      </w:r>
      <w:r w:rsidR="00546AFB" w:rsidRPr="00546AFB">
        <w:rPr>
          <w:rFonts w:ascii="Times New Roman" w:eastAsia="楷体" w:hAnsi="Times New Roman" w:hint="eastAsia"/>
          <w:color w:val="000000"/>
          <w:sz w:val="32"/>
          <w:szCs w:val="32"/>
        </w:rPr>
        <w:t>着力强化危险废物环境监管能力</w:t>
      </w:r>
    </w:p>
    <w:p w:rsidR="007E6CAC" w:rsidRDefault="007E6CAC" w:rsidP="007E6CAC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包括：</w:t>
      </w:r>
      <w:r w:rsidR="00546AFB" w:rsidRPr="00546AFB">
        <w:rPr>
          <w:rFonts w:ascii="Times New Roman" w:eastAsia="仿宋" w:hAnsi="Times New Roman" w:cs="Times New Roman" w:hint="eastAsia"/>
          <w:sz w:val="32"/>
          <w:szCs w:val="32"/>
        </w:rPr>
        <w:t>建立和</w:t>
      </w:r>
      <w:r w:rsidR="00546AFB" w:rsidRPr="00546AFB">
        <w:rPr>
          <w:rFonts w:ascii="Times New Roman" w:eastAsia="仿宋" w:hAnsi="Times New Roman" w:cs="Times New Roman"/>
          <w:sz w:val="32"/>
          <w:szCs w:val="32"/>
        </w:rPr>
        <w:t>完善</w:t>
      </w:r>
      <w:hyperlink r:id="rId7" w:tgtFrame="http://huanbao.bjx.com.cn/news/20191021/_blank" w:tooltip="危险废物监管新闻专题" w:history="1">
        <w:r w:rsidR="00546AFB" w:rsidRPr="00546AFB">
          <w:rPr>
            <w:rFonts w:ascii="Times New Roman" w:eastAsia="仿宋" w:hAnsi="Times New Roman" w:cs="Times New Roman"/>
            <w:sz w:val="32"/>
            <w:szCs w:val="32"/>
          </w:rPr>
          <w:t>危险废物监管</w:t>
        </w:r>
      </w:hyperlink>
      <w:r w:rsidR="00546AFB" w:rsidRPr="00546AFB">
        <w:rPr>
          <w:rFonts w:ascii="Times New Roman" w:eastAsia="仿宋" w:hAnsi="Times New Roman" w:cs="Times New Roman" w:hint="eastAsia"/>
          <w:sz w:val="32"/>
          <w:szCs w:val="32"/>
        </w:rPr>
        <w:t>单位</w:t>
      </w:r>
      <w:r w:rsidR="00546AFB" w:rsidRPr="00546AFB">
        <w:rPr>
          <w:rFonts w:ascii="Times New Roman" w:eastAsia="仿宋" w:hAnsi="Times New Roman" w:cs="Times New Roman"/>
          <w:sz w:val="32"/>
          <w:szCs w:val="32"/>
        </w:rPr>
        <w:t>清单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546AFB" w:rsidRPr="00546AFB">
        <w:rPr>
          <w:rFonts w:ascii="Times New Roman" w:eastAsia="仿宋" w:hAnsi="Times New Roman" w:cs="Times New Roman"/>
          <w:sz w:val="32"/>
          <w:szCs w:val="32"/>
        </w:rPr>
        <w:t>持续推进危险废物规范化环境管理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546AFB" w:rsidRPr="00546AFB">
        <w:rPr>
          <w:rFonts w:ascii="Times New Roman" w:eastAsia="仿宋" w:hAnsi="Times New Roman" w:cs="Times New Roman"/>
          <w:sz w:val="32"/>
          <w:szCs w:val="32"/>
        </w:rPr>
        <w:t>强化危险废物全过程环境监管</w:t>
      </w:r>
      <w:r w:rsidR="00546AFB" w:rsidRPr="00546AFB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546AFB" w:rsidRPr="00546AFB">
        <w:rPr>
          <w:rFonts w:ascii="Times New Roman" w:eastAsia="仿宋" w:hAnsi="Times New Roman" w:cs="Times New Roman"/>
          <w:sz w:val="32"/>
          <w:szCs w:val="32"/>
        </w:rPr>
        <w:t>加强监管机构和人才队伍建设</w:t>
      </w:r>
      <w:r w:rsidR="00546AFB" w:rsidRPr="00546AFB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546AFB" w:rsidRPr="00546AFB">
        <w:rPr>
          <w:rFonts w:ascii="Times New Roman" w:eastAsia="仿宋" w:hAnsi="Times New Roman" w:cs="Times New Roman"/>
          <w:sz w:val="32"/>
          <w:szCs w:val="32"/>
        </w:rPr>
        <w:t>提升信息化监管能力和水平</w:t>
      </w:r>
      <w:r>
        <w:rPr>
          <w:rFonts w:ascii="Times New Roman" w:eastAsia="仿宋" w:hAnsi="Times New Roman" w:cs="Times New Roman" w:hint="eastAsia"/>
          <w:sz w:val="32"/>
          <w:szCs w:val="32"/>
        </w:rPr>
        <w:t>等方面内容。</w:t>
      </w:r>
    </w:p>
    <w:p w:rsidR="007E6CAC" w:rsidRDefault="007E6CAC" w:rsidP="007E6CAC">
      <w:pPr>
        <w:spacing w:line="620" w:lineRule="exact"/>
        <w:ind w:firstLineChars="200" w:firstLine="640"/>
        <w:rPr>
          <w:rFonts w:ascii="Times New Roman" w:eastAsia="楷体" w:hAnsi="Times New Roman" w:hint="eastAsia"/>
          <w:color w:val="000000"/>
          <w:sz w:val="32"/>
          <w:szCs w:val="32"/>
        </w:rPr>
      </w:pPr>
      <w:r>
        <w:rPr>
          <w:rFonts w:ascii="Times New Roman" w:eastAsia="楷体" w:hAnsi="Times New Roman" w:hint="eastAsia"/>
          <w:color w:val="000000"/>
          <w:sz w:val="32"/>
          <w:szCs w:val="32"/>
        </w:rPr>
        <w:lastRenderedPageBreak/>
        <w:t>2.</w:t>
      </w:r>
      <w:r w:rsidR="00546AFB" w:rsidRPr="00546AFB">
        <w:rPr>
          <w:rFonts w:hint="eastAsia"/>
        </w:rPr>
        <w:t xml:space="preserve"> </w:t>
      </w:r>
      <w:r w:rsidR="00546AFB" w:rsidRPr="00546AFB">
        <w:rPr>
          <w:rFonts w:ascii="Times New Roman" w:eastAsia="楷体" w:hAnsi="Times New Roman" w:hint="eastAsia"/>
          <w:color w:val="000000"/>
          <w:sz w:val="32"/>
          <w:szCs w:val="32"/>
        </w:rPr>
        <w:t>着力强化危险废物利用处置能力</w:t>
      </w:r>
    </w:p>
    <w:p w:rsidR="007E6CAC" w:rsidRDefault="007E6CAC" w:rsidP="007E6CAC">
      <w:pPr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 w:hint="eastAsia"/>
          <w:kern w:val="0"/>
          <w:sz w:val="32"/>
          <w:szCs w:val="32"/>
        </w:rPr>
        <w:t>包括：</w:t>
      </w:r>
      <w:r w:rsidR="00546AFB" w:rsidRPr="00546AFB">
        <w:rPr>
          <w:rFonts w:ascii="Times New Roman" w:eastAsia="仿宋" w:hAnsi="Times New Roman"/>
          <w:sz w:val="32"/>
          <w:szCs w:val="32"/>
        </w:rPr>
        <w:t>统筹危险废物处置能力建设</w:t>
      </w:r>
      <w:r w:rsidRPr="00546AFB">
        <w:rPr>
          <w:rFonts w:ascii="Times New Roman" w:eastAsia="仿宋" w:hAnsi="Times New Roman" w:hint="eastAsia"/>
          <w:sz w:val="32"/>
          <w:szCs w:val="32"/>
        </w:rPr>
        <w:t>、</w:t>
      </w:r>
      <w:r w:rsidR="00546AFB" w:rsidRPr="00546AFB">
        <w:rPr>
          <w:rFonts w:ascii="Times New Roman" w:eastAsia="仿宋" w:hAnsi="Times New Roman"/>
          <w:sz w:val="32"/>
          <w:szCs w:val="32"/>
        </w:rPr>
        <w:t>促进危险废物源头减量与资源化利用</w:t>
      </w:r>
      <w:r w:rsidRPr="00546AFB">
        <w:rPr>
          <w:rFonts w:ascii="Times New Roman" w:eastAsia="仿宋" w:hAnsi="Times New Roman" w:hint="eastAsia"/>
          <w:sz w:val="32"/>
          <w:szCs w:val="32"/>
        </w:rPr>
        <w:t>、</w:t>
      </w:r>
      <w:r w:rsidR="00546AFB" w:rsidRPr="00546AFB">
        <w:rPr>
          <w:rFonts w:ascii="Times New Roman" w:eastAsia="仿宋" w:hAnsi="Times New Roman"/>
          <w:sz w:val="32"/>
          <w:szCs w:val="32"/>
        </w:rPr>
        <w:t>推进危险废物利用处置能力结构优化</w:t>
      </w:r>
      <w:r w:rsidR="00546AFB" w:rsidRPr="00546AFB">
        <w:rPr>
          <w:rFonts w:ascii="Times New Roman" w:eastAsia="仿宋" w:hAnsi="Times New Roman" w:hint="eastAsia"/>
          <w:sz w:val="32"/>
          <w:szCs w:val="32"/>
        </w:rPr>
        <w:t>、</w:t>
      </w:r>
      <w:r w:rsidR="00546AFB" w:rsidRPr="00546AFB">
        <w:rPr>
          <w:rFonts w:ascii="Times New Roman" w:eastAsia="仿宋" w:hAnsi="Times New Roman"/>
          <w:sz w:val="32"/>
          <w:szCs w:val="32"/>
        </w:rPr>
        <w:t>健全危险废物收集体系</w:t>
      </w:r>
      <w:r w:rsidR="00546AFB" w:rsidRPr="00546AFB">
        <w:rPr>
          <w:rFonts w:ascii="Times New Roman" w:eastAsia="仿宋" w:hAnsi="Times New Roman" w:hint="eastAsia"/>
          <w:sz w:val="32"/>
          <w:szCs w:val="32"/>
        </w:rPr>
        <w:t>、</w:t>
      </w:r>
      <w:r w:rsidR="00546AFB" w:rsidRPr="00546AFB">
        <w:rPr>
          <w:rFonts w:ascii="Times New Roman" w:eastAsia="仿宋" w:hAnsi="Times New Roman"/>
          <w:sz w:val="32"/>
          <w:szCs w:val="32"/>
        </w:rPr>
        <w:t>健全危险废物收集体系</w:t>
      </w:r>
      <w:r w:rsidR="00546AFB" w:rsidRPr="00546AFB">
        <w:rPr>
          <w:rFonts w:ascii="Times New Roman" w:eastAsia="仿宋" w:hAnsi="Times New Roman" w:hint="eastAsia"/>
          <w:sz w:val="32"/>
          <w:szCs w:val="32"/>
        </w:rPr>
        <w:t>、</w:t>
      </w:r>
      <w:r w:rsidR="00546AFB" w:rsidRPr="00546AFB">
        <w:rPr>
          <w:rFonts w:ascii="Times New Roman" w:eastAsia="仿宋" w:hAnsi="Times New Roman"/>
          <w:sz w:val="32"/>
          <w:szCs w:val="32"/>
        </w:rPr>
        <w:t>规范水泥窑及工业炉窑协同处置</w:t>
      </w:r>
      <w:r>
        <w:rPr>
          <w:rFonts w:ascii="Times New Roman" w:eastAsia="仿宋" w:hAnsi="Times New Roman" w:hint="eastAsia"/>
          <w:sz w:val="32"/>
          <w:szCs w:val="32"/>
        </w:rPr>
        <w:t>等方面内容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。</w:t>
      </w:r>
    </w:p>
    <w:p w:rsidR="007E6CAC" w:rsidRDefault="007E6CAC" w:rsidP="007E6CAC">
      <w:pPr>
        <w:spacing w:line="580" w:lineRule="exact"/>
        <w:ind w:firstLineChars="200" w:firstLine="640"/>
        <w:rPr>
          <w:rFonts w:ascii="Times New Roman" w:eastAsia="楷体" w:hAnsi="Times New Roman" w:hint="eastAsia"/>
          <w:color w:val="000000"/>
          <w:sz w:val="32"/>
          <w:szCs w:val="32"/>
        </w:rPr>
      </w:pPr>
      <w:r>
        <w:rPr>
          <w:rFonts w:ascii="Times New Roman" w:eastAsia="楷体" w:hAnsi="Times New Roman" w:hint="eastAsia"/>
          <w:color w:val="000000"/>
          <w:sz w:val="32"/>
          <w:szCs w:val="32"/>
        </w:rPr>
        <w:t>3.</w:t>
      </w:r>
      <w:r>
        <w:rPr>
          <w:rFonts w:hint="eastAsia"/>
        </w:rPr>
        <w:t xml:space="preserve"> </w:t>
      </w:r>
      <w:r w:rsidR="00546AFB" w:rsidRPr="00546AFB">
        <w:rPr>
          <w:rFonts w:ascii="Times New Roman" w:eastAsia="楷体" w:hAnsi="Times New Roman" w:hint="eastAsia"/>
          <w:color w:val="000000"/>
          <w:sz w:val="32"/>
          <w:szCs w:val="32"/>
        </w:rPr>
        <w:t>着力强化危险废物环境风险防范能力</w:t>
      </w:r>
    </w:p>
    <w:p w:rsidR="007E6CAC" w:rsidRDefault="007E6CAC" w:rsidP="007E6CAC">
      <w:pPr>
        <w:spacing w:line="5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包括：</w:t>
      </w:r>
      <w:r w:rsidR="00546AFB" w:rsidRPr="00546AFB">
        <w:rPr>
          <w:rFonts w:ascii="Times New Roman" w:eastAsia="仿宋" w:hAnsi="Times New Roman" w:hint="eastAsia"/>
          <w:sz w:val="32"/>
          <w:szCs w:val="32"/>
        </w:rPr>
        <w:t>完善政策法规体系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="00546AFB" w:rsidRPr="00546AFB">
        <w:rPr>
          <w:rFonts w:ascii="Times New Roman" w:eastAsia="仿宋" w:hAnsi="Times New Roman"/>
          <w:sz w:val="32"/>
          <w:szCs w:val="32"/>
        </w:rPr>
        <w:t>着力解决危险废物鉴别难问题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="00546AFB" w:rsidRPr="00546AFB">
        <w:rPr>
          <w:rFonts w:ascii="Times New Roman" w:eastAsia="仿宋" w:hAnsi="Times New Roman"/>
          <w:sz w:val="32"/>
          <w:szCs w:val="32"/>
        </w:rPr>
        <w:t>建立区域和部门联防联控联治机制</w:t>
      </w:r>
      <w:r w:rsidR="00546AFB" w:rsidRPr="00546AFB">
        <w:rPr>
          <w:rFonts w:ascii="Times New Roman" w:eastAsia="仿宋" w:hAnsi="Times New Roman" w:hint="eastAsia"/>
          <w:sz w:val="32"/>
          <w:szCs w:val="32"/>
        </w:rPr>
        <w:t>、</w:t>
      </w:r>
      <w:r w:rsidR="00546AFB" w:rsidRPr="00546AFB">
        <w:rPr>
          <w:rFonts w:ascii="Times New Roman" w:eastAsia="仿宋" w:hAnsi="Times New Roman"/>
          <w:sz w:val="32"/>
          <w:szCs w:val="32"/>
        </w:rPr>
        <w:t>强化化工园区环境风险防控</w:t>
      </w:r>
      <w:r w:rsidR="00546AFB" w:rsidRPr="00546AFB">
        <w:rPr>
          <w:rFonts w:ascii="Times New Roman" w:eastAsia="仿宋" w:hAnsi="Times New Roman" w:hint="eastAsia"/>
          <w:sz w:val="32"/>
          <w:szCs w:val="32"/>
        </w:rPr>
        <w:t>、</w:t>
      </w:r>
      <w:r w:rsidR="00546AFB" w:rsidRPr="00546AFB">
        <w:rPr>
          <w:rFonts w:ascii="Times New Roman" w:eastAsia="仿宋" w:hAnsi="Times New Roman"/>
          <w:sz w:val="32"/>
          <w:szCs w:val="32"/>
        </w:rPr>
        <w:t>提升危险废物环境应急响应能力</w:t>
      </w:r>
      <w:r w:rsidR="00546AFB" w:rsidRPr="00546AFB">
        <w:rPr>
          <w:rFonts w:ascii="Times New Roman" w:eastAsia="仿宋" w:hAnsi="Times New Roman" w:hint="eastAsia"/>
          <w:sz w:val="32"/>
          <w:szCs w:val="32"/>
        </w:rPr>
        <w:t>、</w:t>
      </w:r>
      <w:r w:rsidR="00546AFB" w:rsidRPr="00546AFB">
        <w:rPr>
          <w:rFonts w:ascii="Times New Roman" w:eastAsia="仿宋" w:hAnsi="Times New Roman"/>
          <w:sz w:val="32"/>
          <w:szCs w:val="32"/>
        </w:rPr>
        <w:t>严厉打击固体废物环境违法行为</w:t>
      </w:r>
      <w:r w:rsidR="00546AFB" w:rsidRPr="00546AFB">
        <w:rPr>
          <w:rFonts w:ascii="Times New Roman" w:eastAsia="仿宋" w:hAnsi="Times New Roman" w:hint="eastAsia"/>
          <w:sz w:val="32"/>
          <w:szCs w:val="32"/>
        </w:rPr>
        <w:t>、</w:t>
      </w:r>
      <w:r w:rsidR="00546AFB" w:rsidRPr="00546AFB">
        <w:rPr>
          <w:rFonts w:ascii="Times New Roman" w:eastAsia="仿宋" w:hAnsi="Times New Roman"/>
          <w:sz w:val="32"/>
          <w:szCs w:val="32"/>
        </w:rPr>
        <w:t>加强危险废物污染防治科技支撑</w:t>
      </w:r>
      <w:r>
        <w:rPr>
          <w:rFonts w:ascii="Times New Roman" w:eastAsia="仿宋" w:hAnsi="Times New Roman" w:hint="eastAsia"/>
          <w:sz w:val="32"/>
          <w:szCs w:val="32"/>
        </w:rPr>
        <w:t>等方面内容。</w:t>
      </w:r>
    </w:p>
    <w:p w:rsidR="007E6CAC" w:rsidRDefault="007E6CAC" w:rsidP="007E6CAC">
      <w:pPr>
        <w:spacing w:line="620" w:lineRule="exact"/>
        <w:ind w:firstLineChars="200" w:firstLine="640"/>
        <w:rPr>
          <w:rFonts w:ascii="Times New Roman" w:eastAsia="楷体" w:hAnsi="Times New Roman" w:hint="eastAsia"/>
          <w:color w:val="000000"/>
          <w:sz w:val="32"/>
          <w:szCs w:val="32"/>
        </w:rPr>
      </w:pPr>
      <w:r>
        <w:rPr>
          <w:rFonts w:ascii="Times New Roman" w:eastAsia="楷体" w:hAnsi="Times New Roman" w:hint="eastAsia"/>
          <w:color w:val="000000"/>
          <w:sz w:val="32"/>
          <w:szCs w:val="32"/>
        </w:rPr>
        <w:t xml:space="preserve">4. </w:t>
      </w:r>
      <w:r w:rsidR="00546AFB">
        <w:rPr>
          <w:rFonts w:ascii="Times New Roman" w:eastAsia="楷体" w:hAnsi="Times New Roman" w:hint="eastAsia"/>
          <w:color w:val="000000"/>
          <w:sz w:val="32"/>
          <w:szCs w:val="32"/>
        </w:rPr>
        <w:t>保障措施</w:t>
      </w:r>
    </w:p>
    <w:p w:rsidR="007E6CAC" w:rsidRDefault="007E6CAC" w:rsidP="007E6CAC">
      <w:pPr>
        <w:spacing w:line="62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包括：</w:t>
      </w:r>
      <w:r w:rsidR="00546AFB" w:rsidRPr="00546AFB">
        <w:rPr>
          <w:rFonts w:ascii="Times New Roman" w:eastAsia="仿宋" w:hAnsi="Times New Roman"/>
          <w:sz w:val="32"/>
          <w:szCs w:val="32"/>
        </w:rPr>
        <w:t>加强组织实施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="00546AFB" w:rsidRPr="00546AFB">
        <w:rPr>
          <w:rFonts w:ascii="Times New Roman" w:eastAsia="仿宋" w:hAnsi="Times New Roman"/>
          <w:sz w:val="32"/>
          <w:szCs w:val="32"/>
        </w:rPr>
        <w:t>压实地方责任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="00546AFB" w:rsidRPr="00546AFB">
        <w:rPr>
          <w:rFonts w:ascii="Times New Roman" w:eastAsia="仿宋" w:hAnsi="Times New Roman"/>
          <w:sz w:val="32"/>
          <w:szCs w:val="32"/>
        </w:rPr>
        <w:t>加大投入力度</w:t>
      </w:r>
      <w:r w:rsidR="00546AFB" w:rsidRPr="00546AFB">
        <w:rPr>
          <w:rFonts w:ascii="Times New Roman" w:eastAsia="仿宋" w:hAnsi="Times New Roman" w:hint="eastAsia"/>
          <w:sz w:val="32"/>
          <w:szCs w:val="32"/>
        </w:rPr>
        <w:t>、强化公众参与</w:t>
      </w:r>
      <w:r>
        <w:rPr>
          <w:rFonts w:ascii="Times New Roman" w:eastAsia="仿宋" w:hAnsi="Times New Roman" w:hint="eastAsia"/>
          <w:sz w:val="32"/>
          <w:szCs w:val="32"/>
        </w:rPr>
        <w:t>等方面内容。</w:t>
      </w:r>
    </w:p>
    <w:sectPr w:rsidR="007E6CA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E7F" w:rsidRDefault="00A25E7F" w:rsidP="007E6CAC">
      <w:r>
        <w:separator/>
      </w:r>
    </w:p>
  </w:endnote>
  <w:endnote w:type="continuationSeparator" w:id="1">
    <w:p w:rsidR="00A25E7F" w:rsidRDefault="00A25E7F" w:rsidP="007E6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5E7F">
    <w:pPr>
      <w:pStyle w:val="a4"/>
      <w:jc w:val="center"/>
      <w:rPr>
        <w:rFonts w:ascii="Times New Roman" w:eastAsia="仿宋" w:hAnsi="Times New Roman"/>
        <w:sz w:val="21"/>
        <w:szCs w:val="21"/>
      </w:rPr>
    </w:pPr>
    <w:r>
      <w:rPr>
        <w:rFonts w:ascii="Times New Roman" w:eastAsia="仿宋" w:hAnsi="Times New Roman"/>
        <w:sz w:val="21"/>
        <w:szCs w:val="21"/>
      </w:rPr>
      <w:fldChar w:fldCharType="begin"/>
    </w:r>
    <w:r>
      <w:rPr>
        <w:rFonts w:ascii="Times New Roman" w:eastAsia="仿宋" w:hAnsi="Times New Roman"/>
        <w:sz w:val="21"/>
        <w:szCs w:val="21"/>
      </w:rPr>
      <w:instrText xml:space="preserve"> PAGE   \* MERGEFORMAT </w:instrText>
    </w:r>
    <w:r>
      <w:rPr>
        <w:rFonts w:ascii="Times New Roman" w:eastAsia="仿宋" w:hAnsi="Times New Roman"/>
        <w:sz w:val="21"/>
        <w:szCs w:val="21"/>
      </w:rPr>
      <w:fldChar w:fldCharType="separate"/>
    </w:r>
    <w:r w:rsidR="00546AFB" w:rsidRPr="00546AFB">
      <w:rPr>
        <w:rFonts w:ascii="Times New Roman" w:eastAsia="仿宋" w:hAnsi="Times New Roman"/>
        <w:noProof/>
        <w:sz w:val="21"/>
        <w:szCs w:val="21"/>
        <w:lang w:val="zh-CN" w:eastAsia="zh-CN"/>
      </w:rPr>
      <w:t>2</w:t>
    </w:r>
    <w:r>
      <w:rPr>
        <w:rFonts w:ascii="Times New Roman" w:eastAsia="仿宋" w:hAnsi="Times New Roman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E7F" w:rsidRDefault="00A25E7F" w:rsidP="007E6CAC">
      <w:r>
        <w:separator/>
      </w:r>
    </w:p>
  </w:footnote>
  <w:footnote w:type="continuationSeparator" w:id="1">
    <w:p w:rsidR="00A25E7F" w:rsidRDefault="00A25E7F" w:rsidP="007E6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BF6A"/>
    <w:multiLevelType w:val="singleLevel"/>
    <w:tmpl w:val="458DBF6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255C5C"/>
    <w:multiLevelType w:val="singleLevel"/>
    <w:tmpl w:val="5E255C5C"/>
    <w:lvl w:ilvl="0">
      <w:start w:val="5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CAC"/>
    <w:rsid w:val="00126C0E"/>
    <w:rsid w:val="00390AF1"/>
    <w:rsid w:val="00546AFB"/>
    <w:rsid w:val="005E46CF"/>
    <w:rsid w:val="007E6CAC"/>
    <w:rsid w:val="00A2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6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E6CAC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E6C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listparagraph0">
    <w:name w:val="msolistparagraph"/>
    <w:basedOn w:val="a"/>
    <w:rsid w:val="007E6CA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6">
    <w:name w:val="正文 A"/>
    <w:qFormat/>
    <w:rsid w:val="007E6CAC"/>
    <w:pPr>
      <w:framePr w:wrap="around" w:hAnchor="text" w:y="1"/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  <w:style w:type="paragraph" w:styleId="a7">
    <w:name w:val="List Paragraph"/>
    <w:basedOn w:val="a"/>
    <w:uiPriority w:val="34"/>
    <w:qFormat/>
    <w:rsid w:val="007E6CA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uanbao.bjx.com.cn/hot/hot_19829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282</Words>
  <Characters>1611</Characters>
  <Application>Microsoft Office Word</Application>
  <DocSecurity>0</DocSecurity>
  <Lines>13</Lines>
  <Paragraphs>3</Paragraphs>
  <ScaleCrop>false</ScaleCrop>
  <Company>MS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李晓辉</dc:creator>
  <cp:keywords/>
  <dc:description/>
  <cp:lastModifiedBy>李晓辉</cp:lastModifiedBy>
  <cp:revision>5</cp:revision>
  <dcterms:created xsi:type="dcterms:W3CDTF">2020-04-27T08:30:00Z</dcterms:created>
  <dcterms:modified xsi:type="dcterms:W3CDTF">2020-04-27T09:14:00Z</dcterms:modified>
</cp:coreProperties>
</file>