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0" w:firstLine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shd w:val="clear" w:fill="FFFFFF"/>
        </w:rPr>
        <w:t>《广西壮族自治区排放检验不合格机动车处理程序》</w:t>
      </w:r>
      <w:r>
        <w:rPr>
          <w:rFonts w:hint="default" w:ascii="Times New Roman" w:hAnsi="Times New Roman" w:eastAsia="方正小标宋_GBK" w:cs="Times New Roman"/>
          <w:color w:val="auto"/>
          <w:sz w:val="44"/>
          <w:szCs w:val="44"/>
          <w:shd w:val="clear" w:fill="FFFFFF"/>
          <w:lang w:eastAsia="zh-CN"/>
        </w:rPr>
        <w:t>政策解读</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480" w:firstLineChars="200"/>
        <w:textAlignment w:val="auto"/>
        <w:rPr>
          <w:rFonts w:hint="default" w:ascii="Times New Roman" w:hAnsi="Times New Roman" w:eastAsia="宋体" w:cs="Times New Roman"/>
          <w:color w:val="333333"/>
          <w:sz w:val="24"/>
          <w:szCs w:val="24"/>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rPr>
          <w:rFonts w:hint="default" w:ascii="Times New Roman" w:hAnsi="Times New Roman" w:eastAsia="黑体" w:cs="Times New Roman"/>
          <w:color w:val="333333"/>
          <w:sz w:val="32"/>
          <w:szCs w:val="32"/>
          <w:lang w:eastAsia="zh-CN"/>
        </w:rPr>
      </w:pPr>
      <w:r>
        <w:rPr>
          <w:rFonts w:hint="default" w:ascii="Times New Roman" w:hAnsi="Times New Roman" w:eastAsia="黑体" w:cs="Times New Roman"/>
          <w:color w:val="333333"/>
          <w:sz w:val="32"/>
          <w:szCs w:val="32"/>
          <w:shd w:val="clear" w:fill="FFFFFF"/>
        </w:rPr>
        <w:t>一、</w:t>
      </w:r>
      <w:r>
        <w:rPr>
          <w:rFonts w:hint="default" w:ascii="Times New Roman" w:hAnsi="Times New Roman" w:eastAsia="黑体" w:cs="Times New Roman"/>
          <w:color w:val="333333"/>
          <w:sz w:val="32"/>
          <w:szCs w:val="32"/>
          <w:shd w:val="clear" w:fill="FFFFFF"/>
          <w:lang w:eastAsia="zh-CN"/>
        </w:rPr>
        <w:t>文件出台背景</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rPr>
          <w:rFonts w:hint="default" w:ascii="Times New Roman" w:hAnsi="Times New Roman" w:eastAsia="仿宋" w:cs="Times New Roman"/>
          <w:color w:val="333333"/>
          <w:sz w:val="32"/>
          <w:szCs w:val="32"/>
          <w:shd w:val="clear" w:fill="FFFFFF"/>
        </w:rPr>
      </w:pPr>
      <w:r>
        <w:rPr>
          <w:rFonts w:hint="default" w:ascii="Times New Roman" w:hAnsi="Times New Roman" w:eastAsia="仿宋" w:cs="Times New Roman"/>
          <w:color w:val="333333"/>
          <w:sz w:val="32"/>
          <w:szCs w:val="32"/>
          <w:shd w:val="clear" w:fill="FFFFFF"/>
          <w:lang w:val="en-US" w:eastAsia="zh-CN"/>
        </w:rPr>
        <w:t>为落实</w:t>
      </w:r>
      <w:r>
        <w:rPr>
          <w:rFonts w:hint="eastAsia" w:ascii="Times New Roman" w:hAnsi="Times New Roman" w:eastAsia="仿宋" w:cs="Times New Roman"/>
          <w:color w:val="333333"/>
          <w:sz w:val="32"/>
          <w:szCs w:val="32"/>
          <w:shd w:val="clear" w:fill="FFFFFF"/>
          <w:lang w:val="en-US" w:eastAsia="zh-CN"/>
        </w:rPr>
        <w:t>生态环境部等11部门</w:t>
      </w:r>
      <w:r>
        <w:rPr>
          <w:rFonts w:hint="default" w:ascii="Times New Roman" w:hAnsi="Times New Roman" w:eastAsia="仿宋" w:cs="Times New Roman"/>
          <w:color w:val="333333"/>
          <w:sz w:val="32"/>
          <w:szCs w:val="32"/>
          <w:shd w:val="clear" w:fill="FFFFFF"/>
        </w:rPr>
        <w:t>《</w:t>
      </w:r>
      <w:r>
        <w:rPr>
          <w:rFonts w:hint="eastAsia" w:ascii="Times New Roman" w:hAnsi="Times New Roman" w:eastAsia="仿宋" w:cs="Times New Roman"/>
          <w:color w:val="333333"/>
          <w:sz w:val="32"/>
          <w:szCs w:val="32"/>
          <w:shd w:val="clear" w:fill="FFFFFF"/>
          <w:lang w:eastAsia="zh-CN"/>
        </w:rPr>
        <w:t>关于印发</w:t>
      </w:r>
      <w:r>
        <w:rPr>
          <w:rFonts w:hint="eastAsia" w:ascii="Times New Roman" w:hAnsi="Times New Roman" w:eastAsia="仿宋" w:cs="Times New Roman"/>
          <w:color w:val="333333"/>
          <w:sz w:val="32"/>
          <w:szCs w:val="32"/>
          <w:shd w:val="clear" w:fill="FFFFFF"/>
          <w:lang w:val="en-US" w:eastAsia="zh-CN"/>
        </w:rPr>
        <w:t>&lt;</w:t>
      </w:r>
      <w:r>
        <w:rPr>
          <w:rFonts w:hint="default" w:ascii="Times New Roman" w:hAnsi="Times New Roman" w:eastAsia="仿宋" w:cs="Times New Roman"/>
          <w:color w:val="333333"/>
          <w:sz w:val="32"/>
          <w:szCs w:val="32"/>
          <w:shd w:val="clear" w:fill="FFFFFF"/>
        </w:rPr>
        <w:t>柴油货车污染治理攻坚战行动方案</w:t>
      </w:r>
      <w:r>
        <w:rPr>
          <w:rFonts w:hint="eastAsia" w:ascii="Times New Roman" w:hAnsi="Times New Roman" w:eastAsia="仿宋" w:cs="Times New Roman"/>
          <w:color w:val="333333"/>
          <w:sz w:val="32"/>
          <w:szCs w:val="32"/>
          <w:shd w:val="clear" w:fill="FFFFFF"/>
          <w:lang w:val="en-US" w:eastAsia="zh-CN"/>
        </w:rPr>
        <w:t>&gt;的通知</w:t>
      </w:r>
      <w:r>
        <w:rPr>
          <w:rFonts w:hint="default" w:ascii="Times New Roman" w:hAnsi="Times New Roman" w:eastAsia="仿宋" w:cs="Times New Roman"/>
          <w:color w:val="333333"/>
          <w:sz w:val="32"/>
          <w:szCs w:val="32"/>
          <w:shd w:val="clear" w:fill="FFFFFF"/>
        </w:rPr>
        <w:t>》</w:t>
      </w:r>
      <w:r>
        <w:rPr>
          <w:rFonts w:hint="default" w:ascii="Times New Roman" w:hAnsi="Times New Roman" w:eastAsia="仿宋"/>
          <w:color w:val="auto"/>
          <w:kern w:val="0"/>
          <w:sz w:val="32"/>
          <w:szCs w:val="32"/>
        </w:rPr>
        <w:t>（环大气〔2018〕179号</w:t>
      </w:r>
      <w:r>
        <w:rPr>
          <w:rFonts w:hint="default" w:ascii="Times New Roman" w:hAnsi="Times New Roman" w:eastAsia="仿宋" w:cs="Times New Roman"/>
          <w:color w:val="333333"/>
          <w:sz w:val="32"/>
          <w:szCs w:val="32"/>
          <w:shd w:val="clear" w:fill="FFFFFF"/>
        </w:rPr>
        <w:t>）</w:t>
      </w:r>
      <w:r>
        <w:rPr>
          <w:rFonts w:hint="default" w:ascii="Times New Roman" w:hAnsi="Times New Roman" w:eastAsia="仿宋" w:cs="Times New Roman"/>
          <w:color w:val="333333"/>
          <w:sz w:val="32"/>
          <w:szCs w:val="32"/>
          <w:shd w:val="clear" w:fill="FFFFFF"/>
          <w:lang w:eastAsia="zh-CN"/>
        </w:rPr>
        <w:t>有关要求，进一步加强机动车排气污染防治监管，按照我区机动车污染排放监管工作实际，建立完善</w:t>
      </w:r>
      <w:r>
        <w:rPr>
          <w:rFonts w:hint="eastAsia" w:ascii="Times New Roman" w:hAnsi="Times New Roman" w:eastAsia="仿宋" w:cs="Times New Roman"/>
          <w:color w:val="333333"/>
          <w:sz w:val="32"/>
          <w:szCs w:val="32"/>
          <w:shd w:val="clear" w:fill="FFFFFF"/>
          <w:lang w:eastAsia="zh-CN"/>
        </w:rPr>
        <w:t>生态环境主管部门</w:t>
      </w:r>
      <w:r>
        <w:rPr>
          <w:rFonts w:hint="default" w:ascii="Times New Roman" w:hAnsi="Times New Roman" w:eastAsia="仿宋" w:cs="Times New Roman"/>
          <w:color w:val="333333"/>
          <w:sz w:val="32"/>
          <w:szCs w:val="32"/>
          <w:shd w:val="clear" w:fill="FFFFFF"/>
          <w:lang w:eastAsia="zh-CN"/>
        </w:rPr>
        <w:t>检测取证、</w:t>
      </w:r>
      <w:r>
        <w:rPr>
          <w:rFonts w:hint="eastAsia" w:ascii="Times New Roman" w:hAnsi="Times New Roman" w:eastAsia="仿宋" w:cs="Times New Roman"/>
          <w:color w:val="333333"/>
          <w:sz w:val="32"/>
          <w:szCs w:val="32"/>
          <w:shd w:val="clear" w:fill="FFFFFF"/>
          <w:lang w:eastAsia="zh-CN"/>
        </w:rPr>
        <w:t>公安机关交通管理部门</w:t>
      </w:r>
      <w:r>
        <w:rPr>
          <w:rFonts w:hint="default" w:ascii="Times New Roman" w:hAnsi="Times New Roman" w:eastAsia="仿宋" w:cs="Times New Roman"/>
          <w:color w:val="333333"/>
          <w:sz w:val="32"/>
          <w:szCs w:val="32"/>
          <w:shd w:val="clear" w:fill="FFFFFF"/>
          <w:lang w:eastAsia="zh-CN"/>
        </w:rPr>
        <w:t>实施处罚的联合监管执法模式，强化调查取证和处罚裁量工作，提升执法效能，自治区生态环境厅经过深入调研，</w:t>
      </w:r>
      <w:r>
        <w:rPr>
          <w:rFonts w:hint="default" w:ascii="Times New Roman" w:hAnsi="Times New Roman" w:eastAsia="仿宋" w:cs="Times New Roman"/>
          <w:color w:val="333333"/>
          <w:sz w:val="32"/>
          <w:szCs w:val="32"/>
          <w:shd w:val="clear" w:fill="FFFFFF"/>
        </w:rPr>
        <w:t>起草了《广西壮族自治区排放检验不合格机动车处理程序》（以下简称《</w:t>
      </w:r>
      <w:r>
        <w:rPr>
          <w:rFonts w:hint="eastAsia" w:ascii="Times New Roman" w:hAnsi="Times New Roman" w:eastAsia="仿宋" w:cs="Times New Roman"/>
          <w:color w:val="333333"/>
          <w:sz w:val="32"/>
          <w:szCs w:val="32"/>
          <w:shd w:val="clear" w:fill="FFFFFF"/>
          <w:lang w:eastAsia="zh-CN"/>
        </w:rPr>
        <w:t>程序</w:t>
      </w:r>
      <w:r>
        <w:rPr>
          <w:rFonts w:hint="default" w:ascii="Times New Roman" w:hAnsi="Times New Roman" w:eastAsia="仿宋" w:cs="Times New Roman"/>
          <w:color w:val="333333"/>
          <w:sz w:val="32"/>
          <w:szCs w:val="32"/>
          <w:shd w:val="clear" w:fill="FFFFFF"/>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rPr>
          <w:rFonts w:hint="default" w:ascii="Times New Roman" w:hAnsi="Times New Roman" w:eastAsia="黑体" w:cs="Times New Roman"/>
          <w:color w:val="333333"/>
          <w:sz w:val="32"/>
          <w:szCs w:val="32"/>
          <w:highlight w:val="none"/>
          <w:shd w:val="clear" w:fill="FFFFFF"/>
          <w:lang w:eastAsia="zh-CN"/>
        </w:rPr>
      </w:pPr>
      <w:r>
        <w:rPr>
          <w:rFonts w:hint="default" w:ascii="Times New Roman" w:hAnsi="Times New Roman" w:eastAsia="黑体" w:cs="Times New Roman"/>
          <w:color w:val="333333"/>
          <w:sz w:val="32"/>
          <w:szCs w:val="32"/>
          <w:highlight w:val="none"/>
          <w:shd w:val="clear" w:fill="FFFFFF"/>
          <w:lang w:eastAsia="zh-CN"/>
        </w:rPr>
        <w:t>工作要求、目标、任务</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333333"/>
          <w:sz w:val="32"/>
          <w:szCs w:val="32"/>
          <w:shd w:val="clear" w:fill="FFFFFF"/>
        </w:rPr>
      </w:pPr>
      <w:r>
        <w:rPr>
          <w:rFonts w:hint="default" w:ascii="Times New Roman" w:hAnsi="Times New Roman" w:eastAsia="仿宋" w:cs="Times New Roman"/>
          <w:color w:val="333333"/>
          <w:sz w:val="32"/>
          <w:szCs w:val="32"/>
          <w:shd w:val="clear" w:fill="FFFFFF"/>
          <w:lang w:eastAsia="zh-CN"/>
        </w:rPr>
        <w:t>加大在用车监督执法力度，建立完善生态环境主管部门检测取证、</w:t>
      </w:r>
      <w:r>
        <w:rPr>
          <w:rFonts w:hint="eastAsia" w:ascii="Times New Roman" w:hAnsi="Times New Roman" w:eastAsia="仿宋" w:cs="Times New Roman"/>
          <w:color w:val="333333"/>
          <w:sz w:val="32"/>
          <w:szCs w:val="32"/>
          <w:shd w:val="clear" w:fill="FFFFFF"/>
          <w:lang w:eastAsia="zh-CN"/>
        </w:rPr>
        <w:t>公安机关交通管理部门</w:t>
      </w:r>
      <w:r>
        <w:rPr>
          <w:rFonts w:hint="default" w:ascii="Times New Roman" w:hAnsi="Times New Roman" w:eastAsia="仿宋" w:cs="Times New Roman"/>
          <w:color w:val="333333"/>
          <w:sz w:val="32"/>
          <w:szCs w:val="32"/>
          <w:shd w:val="clear" w:fill="FFFFFF"/>
          <w:lang w:eastAsia="zh-CN"/>
        </w:rPr>
        <w:t>实施处罚的联合监管执法模式，强化调查取证和处罚裁量工作，突出对高排放机动车违法行为的惩戒</w:t>
      </w:r>
      <w:bookmarkStart w:id="0" w:name="_GoBack"/>
      <w:bookmarkEnd w:id="0"/>
      <w:r>
        <w:rPr>
          <w:rFonts w:hint="default" w:ascii="Times New Roman" w:hAnsi="Times New Roman" w:eastAsia="仿宋" w:cs="Times New Roman"/>
          <w:color w:val="333333"/>
          <w:sz w:val="32"/>
          <w:szCs w:val="32"/>
          <w:shd w:val="clear" w:fill="FFFFFF"/>
          <w:lang w:eastAsia="zh-CN"/>
        </w:rPr>
        <w:t>，公正执法、精准执法提供有力支撑，坚决打好柴油货车污染防治攻坚战，制定广西壮族自治区排放检验不合格机动车处理程序。</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textAlignment w:val="auto"/>
        <w:rPr>
          <w:rFonts w:hint="default" w:ascii="Times New Roman" w:hAnsi="Times New Roman" w:eastAsia="黑体" w:cs="Times New Roman"/>
          <w:color w:val="333333"/>
          <w:sz w:val="32"/>
          <w:szCs w:val="32"/>
          <w:shd w:val="clear" w:fill="FFFFFF"/>
        </w:rPr>
      </w:pPr>
      <w:r>
        <w:rPr>
          <w:rFonts w:hint="default" w:ascii="Times New Roman" w:hAnsi="Times New Roman" w:eastAsia="黑体" w:cs="Times New Roman"/>
          <w:color w:val="333333"/>
          <w:sz w:val="32"/>
          <w:szCs w:val="32"/>
          <w:shd w:val="clear" w:fill="FFFFFF"/>
          <w:lang w:eastAsia="zh-CN"/>
        </w:rPr>
        <w:t>文件依据</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1.《中华人民共和国大气污染防治法》（2018年修订）</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2.《中华人民共和国道路交通安全法》（2011年修订）</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3.《关于印发&lt;柴油货车污染治理攻坚战行动方案&gt;的通知》（环大气〔2018〕179号）</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4.《柴油车污染物排放限值及测量方法（自由加速法及加载减速法）》（GB 3847-2018）</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5.《汽油车污染物排放限值及测量方法（双怠速法及简易工况法）》（GB 18285-2018）</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6.《在用柴油车排气污染物排放测量方法及技术要求（遥感检测法）》（HJ 845-2017）</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7.《关于增加交通违法行为代码的通知》（桂公（交管）〔2017〕94号）</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lang w:val="en-US" w:eastAsia="zh-CN"/>
        </w:rPr>
        <w:t>8.《道路交通安全违法行为图像取证技术规范》（GA/T 832-2014）</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333333"/>
          <w:sz w:val="32"/>
          <w:szCs w:val="32"/>
          <w:shd w:val="clear" w:fill="FFFFFF"/>
          <w:lang w:eastAsia="zh-CN"/>
        </w:rPr>
      </w:pPr>
      <w:r>
        <w:rPr>
          <w:rFonts w:hint="default" w:ascii="Times New Roman" w:hAnsi="Times New Roman" w:eastAsia="仿宋" w:cs="Times New Roman"/>
          <w:color w:val="000000"/>
          <w:kern w:val="0"/>
          <w:sz w:val="32"/>
          <w:szCs w:val="32"/>
          <w:lang w:val="en-US" w:eastAsia="zh-CN"/>
        </w:rPr>
        <w:t>9.《道路交通安全违法行为视频取证设备技术规范》（GA/T 995-2020）</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黑体" w:cs="Times New Roman"/>
          <w:color w:val="333333"/>
          <w:sz w:val="32"/>
          <w:szCs w:val="32"/>
          <w:shd w:val="clear" w:fill="FFFFFF"/>
          <w:lang w:eastAsia="zh-CN"/>
        </w:rPr>
      </w:pPr>
      <w:r>
        <w:rPr>
          <w:rFonts w:hint="default" w:ascii="Times New Roman" w:hAnsi="Times New Roman" w:eastAsia="黑体" w:cs="Times New Roman"/>
          <w:color w:val="333333"/>
          <w:sz w:val="32"/>
          <w:szCs w:val="32"/>
          <w:shd w:val="clear" w:fill="FFFFFF"/>
          <w:lang w:eastAsia="zh-CN"/>
        </w:rPr>
        <w:t>四、</w:t>
      </w:r>
      <w:r>
        <w:rPr>
          <w:rFonts w:hint="default" w:ascii="Times New Roman" w:hAnsi="Times New Roman" w:eastAsia="黑体" w:cs="Times New Roman"/>
          <w:color w:val="333333"/>
          <w:sz w:val="32"/>
          <w:szCs w:val="32"/>
          <w:shd w:val="clear" w:fill="FFFFFF"/>
        </w:rPr>
        <w:t>主要内容</w:t>
      </w:r>
      <w:r>
        <w:rPr>
          <w:rFonts w:hint="default" w:ascii="Times New Roman" w:hAnsi="Times New Roman" w:eastAsia="黑体" w:cs="Times New Roman"/>
          <w:color w:val="333333"/>
          <w:sz w:val="32"/>
          <w:szCs w:val="32"/>
          <w:shd w:val="clear" w:fill="FFFFFF"/>
          <w:lang w:eastAsia="zh-CN"/>
        </w:rPr>
        <w:t>解读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w:t>
      </w:r>
      <w:r>
        <w:rPr>
          <w:rFonts w:hint="eastAsia" w:ascii="Times New Roman" w:hAnsi="Times New Roman" w:eastAsia="仿宋" w:cs="Times New Roman"/>
          <w:color w:val="000000"/>
          <w:kern w:val="0"/>
          <w:sz w:val="32"/>
          <w:szCs w:val="32"/>
          <w:lang w:eastAsia="zh-CN"/>
        </w:rPr>
        <w:t>程序</w:t>
      </w:r>
      <w:r>
        <w:rPr>
          <w:rFonts w:hint="default" w:ascii="Times New Roman" w:hAnsi="Times New Roman" w:eastAsia="仿宋" w:cs="Times New Roman"/>
          <w:color w:val="000000"/>
          <w:kern w:val="0"/>
          <w:sz w:val="32"/>
          <w:szCs w:val="32"/>
        </w:rPr>
        <w:t>》共分为</w:t>
      </w:r>
      <w:r>
        <w:rPr>
          <w:rFonts w:hint="eastAsia" w:ascii="Times New Roman" w:hAnsi="Times New Roman" w:eastAsia="仿宋" w:cs="Times New Roman"/>
          <w:color w:val="000000"/>
          <w:kern w:val="0"/>
          <w:sz w:val="32"/>
          <w:szCs w:val="32"/>
          <w:lang w:eastAsia="zh-CN"/>
        </w:rPr>
        <w:t>三</w:t>
      </w:r>
      <w:r>
        <w:rPr>
          <w:rFonts w:hint="default" w:ascii="Times New Roman" w:hAnsi="Times New Roman" w:eastAsia="仿宋" w:cs="Times New Roman"/>
          <w:color w:val="000000"/>
          <w:kern w:val="0"/>
          <w:sz w:val="32"/>
          <w:szCs w:val="32"/>
        </w:rPr>
        <w:t>部分，主要内容为：</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楷体" w:cs="Times New Roman"/>
          <w:color w:val="000000"/>
          <w:kern w:val="0"/>
          <w:sz w:val="32"/>
          <w:szCs w:val="32"/>
        </w:rPr>
        <w:t>（一）</w:t>
      </w:r>
      <w:r>
        <w:rPr>
          <w:rFonts w:hint="eastAsia" w:ascii="Times New Roman" w:hAnsi="Times New Roman" w:eastAsia="楷体" w:cs="Times New Roman"/>
          <w:color w:val="000000"/>
          <w:kern w:val="0"/>
          <w:sz w:val="32"/>
          <w:szCs w:val="32"/>
          <w:lang w:eastAsia="zh-CN"/>
        </w:rPr>
        <w:t>明确处理对象</w:t>
      </w:r>
      <w:r>
        <w:rPr>
          <w:rFonts w:hint="default" w:ascii="Times New Roman" w:hAnsi="Times New Roman" w:eastAsia="楷体" w:cs="Times New Roman"/>
          <w:color w:val="000000"/>
          <w:kern w:val="0"/>
          <w:sz w:val="32"/>
          <w:szCs w:val="32"/>
        </w:rPr>
        <w:t>。</w:t>
      </w:r>
      <w:r>
        <w:rPr>
          <w:rFonts w:hint="eastAsia" w:ascii="仿宋" w:hAnsi="仿宋" w:eastAsia="仿宋" w:cs="仿宋"/>
          <w:color w:val="000000"/>
          <w:kern w:val="0"/>
          <w:sz w:val="32"/>
          <w:szCs w:val="32"/>
          <w:lang w:eastAsia="zh-CN"/>
        </w:rPr>
        <w:t>根据遥感检测（包括冒黑烟抓拍）和监督抽测两种不同手段分别明确处理对象。以</w:t>
      </w:r>
      <w:r>
        <w:rPr>
          <w:rFonts w:hint="default" w:ascii="Times New Roman" w:hAnsi="Times New Roman" w:eastAsia="仿宋" w:cs="Times New Roman"/>
          <w:color w:val="auto"/>
          <w:sz w:val="32"/>
          <w:highlight w:val="none"/>
          <w:lang w:eastAsia="zh-CN"/>
        </w:rPr>
        <w:t>《柴油车污染物排放限值及测量方法（自由加速法及加载减速法）》、</w:t>
      </w:r>
      <w:r>
        <w:rPr>
          <w:rFonts w:hint="default" w:ascii="Times New Roman" w:hAnsi="Times New Roman" w:eastAsia="仿宋" w:cs="Times New Roman"/>
          <w:color w:val="auto"/>
          <w:sz w:val="32"/>
          <w:szCs w:val="32"/>
          <w:highlight w:val="none"/>
        </w:rPr>
        <w:t>《在用柴油车排气污染物排放测量方法及技术要求（遥感检测法）》</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highlight w:val="none"/>
          <w:lang w:eastAsia="zh-CN"/>
        </w:rPr>
        <w:t>《汽油车污染物排放限值及测量方法（双怠速法及简易工况法）》</w:t>
      </w:r>
      <w:r>
        <w:rPr>
          <w:rFonts w:hint="eastAsia" w:ascii="Times New Roman" w:hAnsi="Times New Roman" w:eastAsia="仿宋" w:cs="Times New Roman"/>
          <w:color w:val="auto"/>
          <w:sz w:val="32"/>
          <w:highlight w:val="none"/>
          <w:lang w:eastAsia="zh-CN"/>
        </w:rPr>
        <w:t>为依据，</w:t>
      </w:r>
      <w:r>
        <w:rPr>
          <w:rFonts w:hint="eastAsia" w:ascii="仿宋" w:hAnsi="仿宋" w:eastAsia="仿宋" w:cs="仿宋"/>
          <w:color w:val="000000"/>
          <w:kern w:val="0"/>
          <w:sz w:val="32"/>
          <w:szCs w:val="32"/>
          <w:lang w:eastAsia="zh-CN"/>
        </w:rPr>
        <w:t>判断排放检验不合格机动车</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auto"/>
          <w:sz w:val="32"/>
          <w:highlight w:val="none"/>
          <w:lang w:eastAsia="zh-CN"/>
        </w:rPr>
        <w:t>按照《广西壮族自治区公安厅关于增加交通违法行为代码的通知》，</w:t>
      </w:r>
      <w:r>
        <w:rPr>
          <w:rFonts w:hint="default" w:ascii="Times New Roman" w:hAnsi="Times New Roman" w:eastAsia="仿宋" w:cs="Times New Roman"/>
          <w:color w:val="auto"/>
          <w:sz w:val="32"/>
          <w:highlight w:val="none"/>
        </w:rPr>
        <w:t>对</w:t>
      </w:r>
      <w:r>
        <w:rPr>
          <w:rFonts w:hint="default" w:ascii="Times New Roman" w:hAnsi="Times New Roman" w:eastAsia="仿宋" w:cs="Times New Roman"/>
          <w:color w:val="auto"/>
          <w:sz w:val="32"/>
          <w:highlight w:val="none"/>
          <w:lang w:eastAsia="zh-CN"/>
        </w:rPr>
        <w:t>驾驶排放检验不合格的机动车上道路行驶的</w:t>
      </w:r>
      <w:r>
        <w:rPr>
          <w:rFonts w:hint="eastAsia" w:ascii="Times New Roman" w:hAnsi="Times New Roman" w:eastAsia="仿宋" w:cs="Times New Roman"/>
          <w:color w:val="auto"/>
          <w:sz w:val="32"/>
          <w:highlight w:val="none"/>
          <w:lang w:eastAsia="zh-CN"/>
        </w:rPr>
        <w:t>违法行为</w:t>
      </w:r>
      <w:r>
        <w:rPr>
          <w:rFonts w:hint="default" w:ascii="Times New Roman" w:hAnsi="Times New Roman" w:eastAsia="仿宋" w:cs="Times New Roman"/>
          <w:color w:val="auto"/>
          <w:sz w:val="32"/>
          <w:highlight w:val="none"/>
          <w:lang w:eastAsia="zh-CN"/>
        </w:rPr>
        <w:t>依法</w:t>
      </w:r>
      <w:r>
        <w:rPr>
          <w:rFonts w:hint="eastAsia" w:ascii="Times New Roman" w:hAnsi="Times New Roman" w:eastAsia="仿宋" w:cs="Times New Roman"/>
          <w:color w:val="auto"/>
          <w:sz w:val="32"/>
          <w:highlight w:val="none"/>
          <w:lang w:eastAsia="zh-CN"/>
        </w:rPr>
        <w:t>进行</w:t>
      </w:r>
      <w:r>
        <w:rPr>
          <w:rFonts w:hint="default" w:ascii="Times New Roman" w:hAnsi="Times New Roman" w:eastAsia="仿宋" w:cs="Times New Roman"/>
          <w:color w:val="auto"/>
          <w:sz w:val="32"/>
          <w:highlight w:val="none"/>
          <w:lang w:eastAsia="zh-CN"/>
        </w:rPr>
        <w:t>处</w:t>
      </w:r>
      <w:r>
        <w:rPr>
          <w:rFonts w:hint="eastAsia" w:ascii="Times New Roman" w:hAnsi="Times New Roman" w:eastAsia="仿宋" w:cs="Times New Roman"/>
          <w:color w:val="auto"/>
          <w:sz w:val="32"/>
          <w:highlight w:val="none"/>
          <w:lang w:eastAsia="zh-CN"/>
        </w:rPr>
        <w:t>理</w:t>
      </w:r>
      <w:r>
        <w:rPr>
          <w:rFonts w:hint="default" w:ascii="Times New Roman" w:hAnsi="Times New Roman" w:eastAsia="仿宋" w:cs="Times New Roman"/>
          <w:color w:val="auto"/>
          <w:sz w:val="32"/>
          <w:szCs w:val="32"/>
          <w:highlight w:val="none"/>
        </w:rPr>
        <w:t>。</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default" w:ascii="Times New Roman" w:hAnsi="Times New Roman" w:eastAsia="仿宋" w:cs="Times New Roman"/>
          <w:color w:val="000000"/>
          <w:kern w:val="0"/>
          <w:sz w:val="32"/>
          <w:szCs w:val="32"/>
        </w:rPr>
      </w:pPr>
      <w:r>
        <w:rPr>
          <w:rFonts w:hint="default" w:ascii="Times New Roman" w:hAnsi="Times New Roman" w:eastAsia="楷体" w:cs="Times New Roman"/>
          <w:color w:val="000000"/>
          <w:kern w:val="0"/>
          <w:sz w:val="32"/>
          <w:szCs w:val="32"/>
        </w:rPr>
        <w:t>（二）</w:t>
      </w:r>
      <w:r>
        <w:rPr>
          <w:rFonts w:hint="eastAsia" w:ascii="Times New Roman" w:hAnsi="Times New Roman" w:eastAsia="楷体" w:cs="Times New Roman"/>
          <w:color w:val="000000"/>
          <w:kern w:val="0"/>
          <w:sz w:val="32"/>
          <w:szCs w:val="32"/>
          <w:lang w:eastAsia="zh-CN"/>
        </w:rPr>
        <w:t>规范处理流程</w:t>
      </w:r>
      <w:r>
        <w:rPr>
          <w:rFonts w:hint="default" w:ascii="Times New Roman" w:hAnsi="Times New Roman" w:eastAsia="楷体" w:cs="Times New Roman"/>
          <w:color w:val="000000"/>
          <w:kern w:val="0"/>
          <w:sz w:val="32"/>
          <w:szCs w:val="32"/>
        </w:rPr>
        <w:t>。</w:t>
      </w:r>
      <w:r>
        <w:rPr>
          <w:rFonts w:hint="eastAsia" w:ascii="Times New Roman" w:hAnsi="Times New Roman" w:eastAsia="仿宋" w:cs="Times New Roman"/>
          <w:color w:val="auto"/>
          <w:sz w:val="32"/>
          <w:highlight w:val="none"/>
          <w:lang w:eastAsia="zh-CN"/>
        </w:rPr>
        <w:t>生态环境主管部门和公安机关交通管理部门根据《程序》明确工作职责，由生态环境主管部门</w:t>
      </w:r>
      <w:r>
        <w:rPr>
          <w:rFonts w:hint="default" w:ascii="Times New Roman" w:hAnsi="Times New Roman" w:eastAsia="仿宋" w:cs="Times New Roman"/>
          <w:color w:val="auto"/>
          <w:sz w:val="32"/>
          <w:highlight w:val="none"/>
          <w:lang w:eastAsia="zh-CN"/>
        </w:rPr>
        <w:t>负责建立证据审核责任制，并依照有关法律法规和本程序对机动车排放情况进行监测管理</w:t>
      </w:r>
      <w:r>
        <w:rPr>
          <w:rFonts w:hint="eastAsia" w:ascii="Times New Roman" w:hAnsi="Times New Roman" w:eastAsia="仿宋" w:cs="Times New Roman"/>
          <w:color w:val="auto"/>
          <w:sz w:val="32"/>
          <w:highlight w:val="none"/>
          <w:lang w:eastAsia="zh-CN"/>
        </w:rPr>
        <w:t>；由公安机关交通管理部门</w:t>
      </w:r>
      <w:r>
        <w:rPr>
          <w:rFonts w:hint="default" w:ascii="Times New Roman" w:hAnsi="Times New Roman" w:eastAsia="仿宋" w:cs="Times New Roman"/>
          <w:color w:val="auto"/>
          <w:sz w:val="32"/>
          <w:highlight w:val="none"/>
          <w:lang w:eastAsia="zh-CN"/>
        </w:rPr>
        <w:t>对驾驶排放检验不合格的机动车上道路行驶的违法行为进行处理。</w:t>
      </w:r>
      <w:r>
        <w:rPr>
          <w:rFonts w:hint="eastAsia" w:ascii="Times New Roman" w:hAnsi="Times New Roman" w:eastAsia="仿宋" w:cs="Times New Roman"/>
          <w:color w:val="auto"/>
          <w:sz w:val="32"/>
          <w:highlight w:val="none"/>
          <w:lang w:eastAsia="zh-CN"/>
        </w:rPr>
        <w:t>流程对</w:t>
      </w:r>
      <w:r>
        <w:rPr>
          <w:rFonts w:hint="default" w:ascii="Times New Roman" w:hAnsi="Times New Roman" w:eastAsia="仿宋" w:cs="Times New Roman"/>
          <w:color w:val="auto"/>
          <w:sz w:val="32"/>
          <w:highlight w:val="none"/>
          <w:lang w:eastAsia="zh-CN"/>
        </w:rPr>
        <w:t>驾驶排放检验不合格的机动车上道路行驶的</w:t>
      </w:r>
      <w:r>
        <w:rPr>
          <w:rFonts w:hint="eastAsia" w:ascii="Times New Roman" w:hAnsi="Times New Roman" w:eastAsia="仿宋" w:cs="Times New Roman"/>
          <w:color w:val="auto"/>
          <w:sz w:val="32"/>
          <w:highlight w:val="none"/>
          <w:lang w:eastAsia="zh-CN"/>
        </w:rPr>
        <w:t>违法行为证据的获取、移交、审核、处理分别作出了规范，并针对机动车所有人或者管理人对处罚结果有异议采取投诉的情况提供了渠道。</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rPr>
          <w:rFonts w:hint="default" w:ascii="Times New Roman" w:hAnsi="Times New Roman" w:eastAsia="仿宋" w:cs="Times New Roman"/>
        </w:rPr>
      </w:pPr>
      <w:r>
        <w:rPr>
          <w:rFonts w:hint="default" w:ascii="Times New Roman" w:hAnsi="Times New Roman" w:eastAsia="楷体" w:cs="Times New Roman"/>
          <w:color w:val="000000"/>
          <w:kern w:val="0"/>
          <w:sz w:val="32"/>
          <w:szCs w:val="32"/>
          <w:lang w:eastAsia="zh-CN"/>
        </w:rPr>
        <w:t>（三）</w:t>
      </w:r>
      <w:r>
        <w:rPr>
          <w:rFonts w:hint="eastAsia" w:ascii="Times New Roman" w:hAnsi="Times New Roman" w:eastAsia="楷体" w:cs="Times New Roman"/>
          <w:color w:val="000000"/>
          <w:kern w:val="0"/>
          <w:sz w:val="32"/>
          <w:szCs w:val="32"/>
          <w:lang w:eastAsia="zh-CN"/>
        </w:rPr>
        <w:t>其他事项</w:t>
      </w:r>
      <w:r>
        <w:rPr>
          <w:rFonts w:hint="default" w:ascii="Times New Roman" w:hAnsi="Times New Roman" w:eastAsia="楷体" w:cs="Times New Roman"/>
          <w:color w:val="000000"/>
          <w:kern w:val="0"/>
          <w:sz w:val="32"/>
          <w:szCs w:val="32"/>
          <w:lang w:eastAsia="zh-CN"/>
        </w:rPr>
        <w:t>。</w:t>
      </w:r>
      <w:r>
        <w:rPr>
          <w:rFonts w:hint="default" w:ascii="Times New Roman" w:hAnsi="Times New Roman" w:eastAsia="仿宋" w:cs="Times New Roman"/>
          <w:color w:val="000000"/>
          <w:kern w:val="0"/>
          <w:sz w:val="32"/>
          <w:szCs w:val="32"/>
          <w:lang w:eastAsia="zh-CN"/>
        </w:rPr>
        <w:t>明确了</w:t>
      </w:r>
      <w:r>
        <w:rPr>
          <w:rFonts w:hint="default" w:ascii="Times New Roman" w:hAnsi="Times New Roman" w:eastAsia="仿宋" w:cs="Times New Roman"/>
          <w:color w:val="auto"/>
          <w:sz w:val="32"/>
          <w:szCs w:val="32"/>
          <w:highlight w:val="none"/>
          <w:lang w:eastAsia="zh-CN"/>
        </w:rPr>
        <w:t>遥感检测</w:t>
      </w:r>
      <w:r>
        <w:rPr>
          <w:rFonts w:hint="default" w:ascii="Times New Roman" w:hAnsi="Times New Roman" w:eastAsia="仿宋" w:cs="Times New Roman"/>
          <w:color w:val="auto"/>
          <w:sz w:val="32"/>
          <w:szCs w:val="32"/>
          <w:highlight w:val="none"/>
        </w:rPr>
        <w:t>设备的技术要求</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现场检测设备</w:t>
      </w:r>
      <w:r>
        <w:rPr>
          <w:rFonts w:hint="eastAsia" w:ascii="Times New Roman" w:hAnsi="Times New Roman" w:eastAsia="仿宋" w:cs="Times New Roman"/>
          <w:color w:val="auto"/>
          <w:sz w:val="32"/>
          <w:szCs w:val="32"/>
          <w:highlight w:val="none"/>
          <w:lang w:eastAsia="zh-CN"/>
        </w:rPr>
        <w:t>的技术要求、</w:t>
      </w:r>
      <w:r>
        <w:rPr>
          <w:rFonts w:hint="default" w:ascii="Times New Roman" w:hAnsi="Times New Roman" w:eastAsia="仿宋" w:cs="Times New Roman"/>
          <w:color w:val="auto"/>
          <w:sz w:val="32"/>
          <w:szCs w:val="32"/>
          <w:highlight w:val="none"/>
          <w:lang w:val="en-US" w:eastAsia="zh-CN"/>
        </w:rPr>
        <w:t>通过遥感检测抓拍的违法</w:t>
      </w:r>
      <w:r>
        <w:rPr>
          <w:rFonts w:hint="default" w:ascii="Times New Roman" w:hAnsi="Times New Roman" w:eastAsia="仿宋" w:cs="Times New Roman"/>
          <w:color w:val="auto"/>
          <w:sz w:val="32"/>
          <w:highlight w:val="none"/>
          <w:lang w:eastAsia="zh-CN"/>
        </w:rPr>
        <w:t>机动车</w:t>
      </w:r>
      <w:r>
        <w:rPr>
          <w:rFonts w:hint="default" w:ascii="Times New Roman" w:hAnsi="Times New Roman" w:eastAsia="仿宋" w:cs="Times New Roman"/>
          <w:color w:val="auto"/>
          <w:sz w:val="32"/>
          <w:szCs w:val="32"/>
          <w:highlight w:val="none"/>
          <w:lang w:val="en-US" w:eastAsia="zh-CN"/>
        </w:rPr>
        <w:t>图像</w:t>
      </w:r>
      <w:r>
        <w:rPr>
          <w:rFonts w:hint="eastAsia" w:ascii="Times New Roman" w:hAnsi="Times New Roman" w:eastAsia="仿宋" w:cs="Times New Roman"/>
          <w:color w:val="auto"/>
          <w:sz w:val="32"/>
          <w:szCs w:val="32"/>
          <w:highlight w:val="none"/>
          <w:lang w:val="en-US" w:eastAsia="zh-CN"/>
        </w:rPr>
        <w:t>的技术要求</w:t>
      </w:r>
      <w:r>
        <w:rPr>
          <w:rFonts w:hint="default" w:ascii="Times New Roman" w:hAnsi="Times New Roman"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lang w:eastAsia="zh-CN"/>
        </w:rPr>
        <w:t>明确了不同情况下</w:t>
      </w:r>
      <w:r>
        <w:rPr>
          <w:rFonts w:hint="eastAsia" w:ascii="Times New Roman" w:hAnsi="Times New Roman" w:eastAsia="仿宋" w:cs="Times New Roman"/>
          <w:color w:val="auto"/>
          <w:sz w:val="32"/>
          <w:szCs w:val="32"/>
          <w:highlight w:val="none"/>
          <w:lang w:eastAsia="zh-CN"/>
        </w:rPr>
        <w:t>生态环境主管部门</w:t>
      </w:r>
      <w:r>
        <w:rPr>
          <w:rFonts w:hint="eastAsia" w:ascii="Times New Roman" w:hAnsi="Times New Roman" w:eastAsia="仿宋" w:cs="Times New Roman"/>
          <w:color w:val="auto"/>
          <w:sz w:val="32"/>
          <w:highlight w:val="none"/>
          <w:lang w:eastAsia="zh-CN"/>
        </w:rPr>
        <w:t>和公安机关交通管理部门</w:t>
      </w:r>
      <w:r>
        <w:rPr>
          <w:rFonts w:hint="default" w:ascii="Times New Roman" w:hAnsi="Times New Roman" w:eastAsia="仿宋" w:cs="Times New Roman"/>
          <w:color w:val="auto"/>
          <w:sz w:val="32"/>
          <w:szCs w:val="32"/>
          <w:highlight w:val="none"/>
          <w:lang w:eastAsia="zh-CN"/>
        </w:rPr>
        <w:t>电子证据</w:t>
      </w:r>
      <w:r>
        <w:rPr>
          <w:rFonts w:hint="eastAsia" w:ascii="Times New Roman" w:hAnsi="Times New Roman" w:eastAsia="仿宋" w:cs="Times New Roman"/>
          <w:color w:val="auto"/>
          <w:sz w:val="32"/>
          <w:szCs w:val="32"/>
          <w:highlight w:val="none"/>
          <w:lang w:eastAsia="zh-CN"/>
        </w:rPr>
        <w:t>的</w:t>
      </w:r>
      <w:r>
        <w:rPr>
          <w:rFonts w:hint="default" w:ascii="Times New Roman" w:hAnsi="Times New Roman" w:eastAsia="仿宋" w:cs="Times New Roman"/>
          <w:color w:val="auto"/>
          <w:sz w:val="32"/>
          <w:szCs w:val="32"/>
          <w:highlight w:val="none"/>
          <w:lang w:eastAsia="zh-CN"/>
        </w:rPr>
        <w:t>交换</w:t>
      </w:r>
      <w:r>
        <w:rPr>
          <w:rFonts w:hint="eastAsia" w:ascii="Times New Roman" w:hAnsi="Times New Roman" w:eastAsia="仿宋" w:cs="Times New Roman"/>
          <w:color w:val="auto"/>
          <w:sz w:val="32"/>
          <w:szCs w:val="32"/>
          <w:highlight w:val="none"/>
          <w:lang w:eastAsia="zh-CN"/>
        </w:rPr>
        <w:t>方式。明确了《程序》的实施时间。</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0" w:right="0" w:rightChars="0" w:firstLine="640" w:firstLineChars="200"/>
        <w:textAlignment w:val="auto"/>
        <w:rPr>
          <w:rFonts w:hint="default" w:ascii="Times New Roman" w:hAnsi="Times New Roman" w:eastAsia="黑体" w:cs="Times New Roman"/>
          <w:color w:val="333333"/>
          <w:sz w:val="32"/>
          <w:szCs w:val="32"/>
          <w:highlight w:val="none"/>
          <w:lang w:eastAsia="zh-CN"/>
        </w:rPr>
      </w:pPr>
      <w:r>
        <w:rPr>
          <w:rFonts w:hint="default" w:ascii="Times New Roman" w:hAnsi="Times New Roman" w:eastAsia="黑体" w:cs="Times New Roman"/>
          <w:color w:val="333333"/>
          <w:sz w:val="32"/>
          <w:szCs w:val="32"/>
          <w:highlight w:val="none"/>
          <w:lang w:eastAsia="zh-CN"/>
        </w:rPr>
        <w:t>五、实施时间</w:t>
      </w:r>
    </w:p>
    <w:p>
      <w:pPr>
        <w:keepNext w:val="0"/>
        <w:keepLines w:val="0"/>
        <w:pageBreakBefore w:val="0"/>
        <w:widowControl w:val="0"/>
        <w:kinsoku/>
        <w:wordWrap/>
        <w:overflowPunct/>
        <w:topLinePunct w:val="0"/>
        <w:autoSpaceDE/>
        <w:autoSpaceDN/>
        <w:bidi w:val="0"/>
        <w:adjustRightInd/>
        <w:snapToGrid w:val="0"/>
        <w:spacing w:line="600" w:lineRule="exact"/>
        <w:ind w:leftChars="0" w:firstLine="640" w:firstLineChars="200"/>
        <w:textAlignment w:val="auto"/>
        <w:rPr>
          <w:rFonts w:hint="eastAsia" w:ascii="Times New Roman" w:hAnsi="Times New Roman" w:eastAsia="仿宋" w:cs="Times New Roman"/>
          <w:color w:val="333333"/>
          <w:sz w:val="32"/>
          <w:szCs w:val="32"/>
          <w:shd w:val="clear" w:fill="FFFFFF"/>
          <w:lang w:eastAsia="zh-CN"/>
        </w:rPr>
      </w:pPr>
      <w:r>
        <w:rPr>
          <w:rFonts w:hint="default" w:ascii="Times New Roman" w:hAnsi="Times New Roman" w:eastAsia="仿宋" w:cs="Times New Roman"/>
          <w:color w:val="333333"/>
          <w:sz w:val="32"/>
          <w:szCs w:val="32"/>
          <w:shd w:val="clear" w:fill="FFFFFF"/>
        </w:rPr>
        <w:t>经</w:t>
      </w:r>
      <w:r>
        <w:rPr>
          <w:rFonts w:hint="eastAsia" w:ascii="Times New Roman" w:hAnsi="Times New Roman" w:eastAsia="仿宋" w:cs="Times New Roman"/>
          <w:color w:val="333333"/>
          <w:sz w:val="32"/>
          <w:szCs w:val="32"/>
          <w:shd w:val="clear" w:fill="FFFFFF"/>
          <w:lang w:eastAsia="zh-CN"/>
        </w:rPr>
        <w:t>自治区</w:t>
      </w:r>
      <w:r>
        <w:rPr>
          <w:rFonts w:hint="default" w:ascii="Times New Roman" w:hAnsi="Times New Roman" w:eastAsia="仿宋" w:cs="Times New Roman"/>
          <w:color w:val="333333"/>
          <w:sz w:val="32"/>
          <w:szCs w:val="32"/>
          <w:shd w:val="clear" w:fill="FFFFFF"/>
        </w:rPr>
        <w:t>生态环境厅合法性审核和集体研究审定后，以</w:t>
      </w:r>
      <w:r>
        <w:rPr>
          <w:rFonts w:hint="eastAsia" w:ascii="Times New Roman" w:hAnsi="Times New Roman" w:eastAsia="仿宋" w:cs="Times New Roman"/>
          <w:color w:val="333333"/>
          <w:sz w:val="32"/>
          <w:szCs w:val="32"/>
          <w:shd w:val="clear" w:fill="FFFFFF"/>
          <w:lang w:eastAsia="zh-CN"/>
        </w:rPr>
        <w:t>自治区</w:t>
      </w:r>
      <w:r>
        <w:rPr>
          <w:rFonts w:hint="default" w:ascii="Times New Roman" w:hAnsi="Times New Roman" w:eastAsia="仿宋" w:cs="Times New Roman"/>
          <w:color w:val="333333"/>
          <w:sz w:val="32"/>
          <w:szCs w:val="32"/>
          <w:shd w:val="clear" w:fill="FFFFFF"/>
        </w:rPr>
        <w:t>生态环境厅规范性文件形式印发</w:t>
      </w:r>
      <w:r>
        <w:rPr>
          <w:rFonts w:hint="eastAsia" w:ascii="Times New Roman" w:hAnsi="Times New Roman" w:eastAsia="仿宋" w:cs="Times New Roman"/>
          <w:color w:val="333333"/>
          <w:sz w:val="32"/>
          <w:szCs w:val="32"/>
          <w:shd w:val="clear" w:fill="FFFFFF"/>
          <w:lang w:eastAsia="zh-CN"/>
        </w:rPr>
        <w:t>，2021年1月1日起正式实施。</w:t>
      </w:r>
    </w:p>
    <w:p>
      <w:pPr>
        <w:rPr>
          <w:rFonts w:hint="eastAsia" w:ascii="Times New Roman" w:hAnsi="Times New Roman" w:eastAsia="仿宋" w:cs="Times New Roman"/>
          <w:color w:val="333333"/>
          <w:sz w:val="32"/>
          <w:szCs w:val="32"/>
          <w:shd w:val="clear" w:fill="FFFFFF"/>
          <w:lang w:eastAsia="zh-CN"/>
        </w:rPr>
      </w:pPr>
      <w:r>
        <w:rPr>
          <w:rFonts w:hint="eastAsia" w:ascii="Times New Roman" w:hAnsi="Times New Roman" w:eastAsia="仿宋" w:cs="Times New Roman"/>
          <w:color w:val="333333"/>
          <w:sz w:val="32"/>
          <w:szCs w:val="32"/>
          <w:shd w:val="clear" w:fill="FFFFFF"/>
          <w:lang w:eastAsia="zh-CN"/>
        </w:rPr>
        <w:br w:type="page"/>
      </w:r>
    </w:p>
    <w:p>
      <w:pPr>
        <w:pStyle w:val="2"/>
        <w:jc w:val="center"/>
        <w:rPr>
          <w:rFonts w:hint="eastAsia" w:eastAsiaTheme="minorEastAsia"/>
          <w:lang w:eastAsia="zh-CN"/>
        </w:rPr>
      </w:pPr>
      <w:r>
        <w:rPr>
          <w:rFonts w:hint="eastAsia" w:eastAsiaTheme="minorEastAsia"/>
          <w:lang w:eastAsia="zh-CN"/>
        </w:rPr>
        <w:drawing>
          <wp:inline distT="0" distB="0" distL="114300" distR="114300">
            <wp:extent cx="1805940" cy="8853805"/>
            <wp:effectExtent l="0" t="0" r="3810" b="4445"/>
            <wp:docPr id="1" name="图片 1" descr="一图读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一图读懂"/>
                    <pic:cNvPicPr>
                      <a:picLocks noChangeAspect="1"/>
                    </pic:cNvPicPr>
                  </pic:nvPicPr>
                  <pic:blipFill>
                    <a:blip r:embed="rId4"/>
                    <a:stretch>
                      <a:fillRect/>
                    </a:stretch>
                  </pic:blipFill>
                  <pic:spPr>
                    <a:xfrm>
                      <a:off x="0" y="0"/>
                      <a:ext cx="1805940" cy="885380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E97B9C"/>
    <w:multiLevelType w:val="singleLevel"/>
    <w:tmpl w:val="FCE97B9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75D81"/>
    <w:rsid w:val="082F45D6"/>
    <w:rsid w:val="08FD70C9"/>
    <w:rsid w:val="19361AA3"/>
    <w:rsid w:val="2A497F3E"/>
    <w:rsid w:val="36955258"/>
    <w:rsid w:val="3F693FD3"/>
    <w:rsid w:val="436A1459"/>
    <w:rsid w:val="48AE50D1"/>
    <w:rsid w:val="5C757911"/>
    <w:rsid w:val="732244BF"/>
    <w:rsid w:val="76897D62"/>
    <w:rsid w:val="77D07402"/>
    <w:rsid w:val="77FB0C4D"/>
    <w:rsid w:val="789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paragraph" w:customStyle="1" w:styleId="9">
    <w:name w:val="正文 New New New New New New New New"/>
    <w:basedOn w:val="1"/>
    <w:qFormat/>
    <w:uiPriority w:val="0"/>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2020-07-22T07:53:00Z</dcterms:created>
  <dc:creator>JFF</dc:creator>
  <cp:lastModifiedBy>梁桂云</cp:lastModifiedBy>
  <dcterms:modified xsi:type="dcterms:W3CDTF">2020-10-16T03:53:45Z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